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F0" w:rsidRDefault="00E456F0" w:rsidP="00E456F0">
      <w:pPr>
        <w:pBdr>
          <w:bottom w:val="single" w:sz="4" w:space="1" w:color="auto"/>
        </w:pBdr>
        <w:rPr>
          <w:rFonts w:ascii="Arial" w:hAnsi="Arial" w:cs="Arial"/>
          <w:sz w:val="24"/>
          <w:szCs w:val="24"/>
        </w:rPr>
      </w:pPr>
      <w:bookmarkStart w:id="0" w:name="_GoBack"/>
      <w:bookmarkEnd w:id="0"/>
      <w:r w:rsidRPr="00E00B34">
        <w:rPr>
          <w:rFonts w:ascii="Arial" w:hAnsi="Arial" w:cs="Arial"/>
          <w:noProof/>
          <w:sz w:val="24"/>
          <w:szCs w:val="24"/>
          <w:lang w:eastAsia="cs-CZ"/>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p w:rsidR="00E456F0" w:rsidRPr="00E00B34" w:rsidRDefault="00A65573" w:rsidP="00E456F0">
      <w:pPr>
        <w:pBdr>
          <w:bottom w:val="single" w:sz="4" w:space="1" w:color="auto"/>
        </w:pBdr>
        <w:jc w:val="right"/>
        <w:rPr>
          <w:rFonts w:ascii="Arial" w:hAnsi="Arial" w:cs="Arial"/>
          <w:sz w:val="24"/>
          <w:szCs w:val="24"/>
        </w:rPr>
      </w:pPr>
      <w:r>
        <w:rPr>
          <w:rFonts w:ascii="Arial" w:hAnsi="Arial" w:cs="Arial"/>
          <w:sz w:val="24"/>
          <w:szCs w:val="24"/>
        </w:rPr>
        <w:t>2</w:t>
      </w:r>
      <w:r w:rsidR="00C34457">
        <w:rPr>
          <w:rFonts w:ascii="Arial" w:hAnsi="Arial" w:cs="Arial"/>
          <w:sz w:val="24"/>
          <w:szCs w:val="24"/>
        </w:rPr>
        <w:t>4</w:t>
      </w:r>
      <w:r w:rsidR="008C2039">
        <w:rPr>
          <w:rFonts w:ascii="Arial" w:hAnsi="Arial" w:cs="Arial"/>
          <w:sz w:val="24"/>
          <w:szCs w:val="24"/>
        </w:rPr>
        <w:t>.</w:t>
      </w:r>
      <w:r w:rsidR="00E456F0">
        <w:rPr>
          <w:rFonts w:ascii="Arial" w:hAnsi="Arial" w:cs="Arial"/>
          <w:sz w:val="24"/>
          <w:szCs w:val="24"/>
        </w:rPr>
        <w:t xml:space="preserve"> března 2020</w:t>
      </w:r>
    </w:p>
    <w:p w:rsidR="007A645E" w:rsidRDefault="00E456F0" w:rsidP="007A645E">
      <w:pPr>
        <w:pBdr>
          <w:bottom w:val="single" w:sz="4" w:space="1" w:color="auto"/>
        </w:pBdr>
        <w:jc w:val="center"/>
        <w:rPr>
          <w:rFonts w:ascii="Arial" w:hAnsi="Arial" w:cs="Arial"/>
          <w:b/>
          <w:sz w:val="24"/>
          <w:szCs w:val="24"/>
        </w:rPr>
      </w:pPr>
      <w:r w:rsidRPr="00E00B34">
        <w:rPr>
          <w:rFonts w:ascii="Arial" w:hAnsi="Arial" w:cs="Arial"/>
          <w:b/>
          <w:sz w:val="24"/>
          <w:szCs w:val="24"/>
        </w:rPr>
        <w:t xml:space="preserve">Základní informace k projednávání přestupků </w:t>
      </w:r>
    </w:p>
    <w:p w:rsidR="00E456F0" w:rsidRPr="00E00B34" w:rsidRDefault="007A645E" w:rsidP="007A645E">
      <w:pPr>
        <w:pBdr>
          <w:bottom w:val="single" w:sz="4" w:space="1" w:color="auto"/>
        </w:pBdr>
        <w:jc w:val="center"/>
        <w:rPr>
          <w:rFonts w:ascii="Arial" w:hAnsi="Arial" w:cs="Arial"/>
          <w:b/>
          <w:sz w:val="24"/>
          <w:szCs w:val="24"/>
        </w:rPr>
      </w:pPr>
      <w:r>
        <w:rPr>
          <w:rFonts w:ascii="Arial" w:hAnsi="Arial" w:cs="Arial"/>
          <w:b/>
          <w:sz w:val="24"/>
          <w:szCs w:val="24"/>
        </w:rPr>
        <w:t xml:space="preserve">postihujících porušení </w:t>
      </w:r>
      <w:r w:rsidR="0030133B">
        <w:rPr>
          <w:rFonts w:ascii="Arial" w:hAnsi="Arial" w:cs="Arial"/>
          <w:b/>
          <w:sz w:val="24"/>
          <w:szCs w:val="24"/>
        </w:rPr>
        <w:t>opatření přijatých v době nouzového stavu</w:t>
      </w:r>
    </w:p>
    <w:p w:rsidR="00042E5C" w:rsidRPr="008C2039" w:rsidRDefault="00C006E2" w:rsidP="00B925E2">
      <w:pPr>
        <w:jc w:val="both"/>
        <w:rPr>
          <w:rFonts w:ascii="Arial" w:hAnsi="Arial" w:cs="Arial"/>
          <w:b/>
          <w:sz w:val="24"/>
          <w:szCs w:val="24"/>
          <w:u w:val="single"/>
        </w:rPr>
      </w:pPr>
      <w:r w:rsidRPr="008C2039">
        <w:rPr>
          <w:rFonts w:ascii="Arial" w:hAnsi="Arial" w:cs="Arial"/>
          <w:b/>
          <w:sz w:val="24"/>
          <w:szCs w:val="24"/>
          <w:u w:val="single"/>
        </w:rPr>
        <w:t>Úvod</w:t>
      </w:r>
    </w:p>
    <w:p w:rsidR="007D20CA" w:rsidRDefault="00B925E2" w:rsidP="00343BA0">
      <w:pPr>
        <w:ind w:firstLine="709"/>
        <w:jc w:val="both"/>
        <w:rPr>
          <w:rFonts w:ascii="Arial" w:hAnsi="Arial" w:cs="Arial"/>
          <w:sz w:val="24"/>
          <w:szCs w:val="24"/>
        </w:rPr>
      </w:pPr>
      <w:r w:rsidRPr="00E456F0">
        <w:rPr>
          <w:rFonts w:ascii="Arial" w:hAnsi="Arial" w:cs="Arial"/>
          <w:sz w:val="24"/>
          <w:szCs w:val="24"/>
        </w:rPr>
        <w:t>V souladu s ústavním zákonem o bezpečnosti České republiky</w:t>
      </w:r>
      <w:r w:rsidR="00772CA8" w:rsidRPr="00E456F0">
        <w:rPr>
          <w:rStyle w:val="Znakapoznpodarou"/>
          <w:rFonts w:ascii="Arial" w:hAnsi="Arial" w:cs="Arial"/>
          <w:sz w:val="24"/>
          <w:szCs w:val="24"/>
        </w:rPr>
        <w:footnoteReference w:id="1"/>
      </w:r>
      <w:r w:rsidRPr="00E456F0">
        <w:rPr>
          <w:rFonts w:ascii="Arial" w:hAnsi="Arial" w:cs="Arial"/>
          <w:sz w:val="24"/>
          <w:szCs w:val="24"/>
        </w:rPr>
        <w:t xml:space="preserve"> a krizovým zákonem</w:t>
      </w:r>
      <w:r w:rsidR="00772CA8" w:rsidRPr="00E456F0">
        <w:rPr>
          <w:rStyle w:val="Znakapoznpodarou"/>
          <w:rFonts w:ascii="Arial" w:hAnsi="Arial" w:cs="Arial"/>
          <w:sz w:val="24"/>
          <w:szCs w:val="24"/>
        </w:rPr>
        <w:footnoteReference w:id="2"/>
      </w:r>
      <w:r w:rsidRPr="00E456F0">
        <w:rPr>
          <w:rFonts w:ascii="Arial" w:hAnsi="Arial" w:cs="Arial"/>
          <w:sz w:val="24"/>
          <w:szCs w:val="24"/>
        </w:rPr>
        <w:t xml:space="preserve"> byl</w:t>
      </w:r>
      <w:r w:rsidR="00141EF7" w:rsidRPr="00E456F0">
        <w:rPr>
          <w:rFonts w:ascii="Arial" w:hAnsi="Arial" w:cs="Arial"/>
          <w:sz w:val="24"/>
          <w:szCs w:val="24"/>
        </w:rPr>
        <w:t xml:space="preserve"> dne 12. března 2020 </w:t>
      </w:r>
      <w:r w:rsidRPr="00E456F0">
        <w:rPr>
          <w:rFonts w:ascii="Arial" w:hAnsi="Arial" w:cs="Arial"/>
          <w:sz w:val="24"/>
          <w:szCs w:val="24"/>
        </w:rPr>
        <w:t xml:space="preserve">usnesením vlády publikovaným </w:t>
      </w:r>
      <w:r w:rsidR="00D71303">
        <w:rPr>
          <w:rFonts w:ascii="Arial" w:hAnsi="Arial" w:cs="Arial"/>
          <w:sz w:val="24"/>
          <w:szCs w:val="24"/>
        </w:rPr>
        <w:t>pod č. 69/2020 </w:t>
      </w:r>
      <w:r w:rsidRPr="00E456F0">
        <w:rPr>
          <w:rFonts w:ascii="Arial" w:hAnsi="Arial" w:cs="Arial"/>
          <w:sz w:val="24"/>
          <w:szCs w:val="24"/>
        </w:rPr>
        <w:t xml:space="preserve">Sb. vyhlášen </w:t>
      </w:r>
      <w:r w:rsidR="00343BA0" w:rsidRPr="00E456F0">
        <w:rPr>
          <w:rFonts w:ascii="Arial" w:hAnsi="Arial" w:cs="Arial"/>
          <w:sz w:val="24"/>
          <w:szCs w:val="24"/>
        </w:rPr>
        <w:t xml:space="preserve">pro celé území České republiky </w:t>
      </w:r>
      <w:r w:rsidRPr="00E456F0">
        <w:rPr>
          <w:rFonts w:ascii="Arial" w:hAnsi="Arial" w:cs="Arial"/>
          <w:sz w:val="24"/>
          <w:szCs w:val="24"/>
        </w:rPr>
        <w:t>nouzový stav</w:t>
      </w:r>
      <w:r w:rsidR="00343BA0" w:rsidRPr="00343BA0">
        <w:t xml:space="preserve"> </w:t>
      </w:r>
      <w:r w:rsidR="00343BA0" w:rsidRPr="00343BA0">
        <w:rPr>
          <w:rFonts w:ascii="Arial" w:hAnsi="Arial" w:cs="Arial"/>
          <w:sz w:val="24"/>
          <w:szCs w:val="24"/>
        </w:rPr>
        <w:t>z důvodu ohrožení zdraví v</w:t>
      </w:r>
      <w:r w:rsidR="00343BA0">
        <w:rPr>
          <w:rFonts w:ascii="Arial" w:hAnsi="Arial" w:cs="Arial"/>
          <w:sz w:val="24"/>
          <w:szCs w:val="24"/>
        </w:rPr>
        <w:t> </w:t>
      </w:r>
      <w:r w:rsidR="00343BA0" w:rsidRPr="00343BA0">
        <w:rPr>
          <w:rFonts w:ascii="Arial" w:hAnsi="Arial" w:cs="Arial"/>
          <w:sz w:val="24"/>
          <w:szCs w:val="24"/>
        </w:rPr>
        <w:t xml:space="preserve">souvislosti </w:t>
      </w:r>
      <w:r w:rsidR="00343BA0">
        <w:rPr>
          <w:rFonts w:ascii="Arial" w:hAnsi="Arial" w:cs="Arial"/>
          <w:sz w:val="24"/>
          <w:szCs w:val="24"/>
        </w:rPr>
        <w:t xml:space="preserve">s prokázáním výskytu koronaviru. </w:t>
      </w:r>
      <w:r w:rsidRPr="00E456F0">
        <w:rPr>
          <w:rFonts w:ascii="Arial" w:hAnsi="Arial" w:cs="Arial"/>
          <w:sz w:val="24"/>
          <w:szCs w:val="24"/>
        </w:rPr>
        <w:t>Navazujícími usneseními vlády byla přijata krizová opatření, jimiž se omezují práva a ukládají povinnosti fyzickým i</w:t>
      </w:r>
      <w:r w:rsidR="00343BA0">
        <w:rPr>
          <w:rFonts w:ascii="Arial" w:hAnsi="Arial" w:cs="Arial"/>
          <w:sz w:val="24"/>
          <w:szCs w:val="24"/>
        </w:rPr>
        <w:t> </w:t>
      </w:r>
      <w:r w:rsidRPr="00E456F0">
        <w:rPr>
          <w:rFonts w:ascii="Arial" w:hAnsi="Arial" w:cs="Arial"/>
          <w:sz w:val="24"/>
          <w:szCs w:val="24"/>
        </w:rPr>
        <w:t>právnickým osobám.</w:t>
      </w:r>
      <w:r w:rsidR="00CD3793" w:rsidRPr="00E456F0">
        <w:rPr>
          <w:rStyle w:val="Znakapoznpodarou"/>
          <w:rFonts w:ascii="Arial" w:hAnsi="Arial" w:cs="Arial"/>
          <w:sz w:val="24"/>
          <w:szCs w:val="24"/>
        </w:rPr>
        <w:footnoteReference w:id="3"/>
      </w:r>
      <w:r w:rsidRPr="00E456F0">
        <w:rPr>
          <w:rFonts w:ascii="Arial" w:hAnsi="Arial" w:cs="Arial"/>
          <w:sz w:val="24"/>
          <w:szCs w:val="24"/>
        </w:rPr>
        <w:t xml:space="preserve"> Každý je povinen strpět omezení v</w:t>
      </w:r>
      <w:r w:rsidR="00CD3793" w:rsidRPr="00E456F0">
        <w:rPr>
          <w:rFonts w:ascii="Arial" w:hAnsi="Arial" w:cs="Arial"/>
          <w:sz w:val="24"/>
          <w:szCs w:val="24"/>
        </w:rPr>
        <w:t>yplývající z </w:t>
      </w:r>
      <w:r w:rsidRPr="00E456F0">
        <w:rPr>
          <w:rFonts w:ascii="Arial" w:hAnsi="Arial" w:cs="Arial"/>
          <w:sz w:val="24"/>
          <w:szCs w:val="24"/>
        </w:rPr>
        <w:t xml:space="preserve">krizových opatření stanovených v době </w:t>
      </w:r>
      <w:r w:rsidR="00C34457">
        <w:rPr>
          <w:rFonts w:ascii="Arial" w:hAnsi="Arial" w:cs="Arial"/>
          <w:sz w:val="24"/>
          <w:szCs w:val="24"/>
        </w:rPr>
        <w:t>nouzového</w:t>
      </w:r>
      <w:r w:rsidRPr="00E456F0">
        <w:rPr>
          <w:rFonts w:ascii="Arial" w:hAnsi="Arial" w:cs="Arial"/>
          <w:sz w:val="24"/>
          <w:szCs w:val="24"/>
        </w:rPr>
        <w:t xml:space="preserve"> stavu.</w:t>
      </w:r>
      <w:r w:rsidR="007D20CA">
        <w:rPr>
          <w:rFonts w:ascii="Arial" w:hAnsi="Arial" w:cs="Arial"/>
          <w:sz w:val="24"/>
          <w:szCs w:val="24"/>
        </w:rPr>
        <w:t xml:space="preserve"> Porušení těchto opatření je př</w:t>
      </w:r>
      <w:r w:rsidR="00343BA0">
        <w:rPr>
          <w:rFonts w:ascii="Arial" w:hAnsi="Arial" w:cs="Arial"/>
          <w:sz w:val="24"/>
          <w:szCs w:val="24"/>
        </w:rPr>
        <w:t>estupkem podle krizového zákona, který projednávají obecní úřady obcí s rozšířenou působností.</w:t>
      </w:r>
    </w:p>
    <w:p w:rsidR="00B925E2" w:rsidRPr="00E456F0" w:rsidRDefault="007D20CA" w:rsidP="00C006E2">
      <w:pPr>
        <w:ind w:firstLine="709"/>
        <w:jc w:val="both"/>
        <w:rPr>
          <w:rFonts w:ascii="Arial" w:hAnsi="Arial" w:cs="Arial"/>
          <w:sz w:val="24"/>
          <w:szCs w:val="24"/>
        </w:rPr>
      </w:pPr>
      <w:r>
        <w:rPr>
          <w:rFonts w:ascii="Arial" w:hAnsi="Arial" w:cs="Arial"/>
          <w:sz w:val="24"/>
          <w:szCs w:val="24"/>
        </w:rPr>
        <w:t xml:space="preserve">Ministerstvo zdravotnictví zároveň vyhlašuje mimořádná opatření </w:t>
      </w:r>
      <w:r w:rsidRPr="007D20CA">
        <w:rPr>
          <w:rFonts w:ascii="Arial" w:hAnsi="Arial" w:cs="Arial"/>
          <w:sz w:val="24"/>
          <w:szCs w:val="24"/>
        </w:rPr>
        <w:t>při epidemii a</w:t>
      </w:r>
      <w:r>
        <w:rPr>
          <w:rFonts w:ascii="Arial" w:hAnsi="Arial" w:cs="Arial"/>
          <w:sz w:val="24"/>
          <w:szCs w:val="24"/>
        </w:rPr>
        <w:t> </w:t>
      </w:r>
      <w:r w:rsidRPr="007D20CA">
        <w:rPr>
          <w:rFonts w:ascii="Arial" w:hAnsi="Arial" w:cs="Arial"/>
          <w:sz w:val="24"/>
          <w:szCs w:val="24"/>
        </w:rPr>
        <w:t>nebezpečí jejího vzniku</w:t>
      </w:r>
      <w:r>
        <w:rPr>
          <w:rFonts w:ascii="Arial" w:hAnsi="Arial" w:cs="Arial"/>
          <w:sz w:val="24"/>
          <w:szCs w:val="24"/>
        </w:rPr>
        <w:t xml:space="preserve"> podle § 69 zákona o ochraně veřejného zdraví</w:t>
      </w:r>
      <w:r w:rsidR="00C34457">
        <w:rPr>
          <w:rStyle w:val="Znakapoznpodarou"/>
          <w:rFonts w:ascii="Arial" w:hAnsi="Arial" w:cs="Arial"/>
          <w:sz w:val="24"/>
          <w:szCs w:val="24"/>
        </w:rPr>
        <w:footnoteReference w:id="4"/>
      </w:r>
      <w:r>
        <w:rPr>
          <w:rFonts w:ascii="Arial" w:hAnsi="Arial" w:cs="Arial"/>
          <w:sz w:val="24"/>
          <w:szCs w:val="24"/>
        </w:rPr>
        <w:t xml:space="preserve">, jimiž stanoví další omezení a povinnosti. Porušení těchto mimořádných opatření je postihováno jako přestupek podle zákona o ochraně veřejného zdraví. Příslušným orgánem </w:t>
      </w:r>
      <w:r w:rsidR="00343BA0">
        <w:rPr>
          <w:rFonts w:ascii="Arial" w:hAnsi="Arial" w:cs="Arial"/>
          <w:sz w:val="24"/>
          <w:szCs w:val="24"/>
        </w:rPr>
        <w:t>k projednání těchto přestupků jsou krajské hygienické stanice</w:t>
      </w:r>
      <w:r w:rsidR="00343BA0" w:rsidRPr="00343BA0">
        <w:t xml:space="preserve"> </w:t>
      </w:r>
      <w:r w:rsidR="00343BA0" w:rsidRPr="00343BA0">
        <w:rPr>
          <w:rFonts w:ascii="Arial" w:hAnsi="Arial" w:cs="Arial"/>
          <w:sz w:val="24"/>
          <w:szCs w:val="24"/>
        </w:rPr>
        <w:t>(a</w:t>
      </w:r>
      <w:r w:rsidR="00343BA0">
        <w:rPr>
          <w:rFonts w:ascii="Arial" w:hAnsi="Arial" w:cs="Arial"/>
          <w:sz w:val="24"/>
          <w:szCs w:val="24"/>
        </w:rPr>
        <w:t xml:space="preserve"> ve výjimečných případech</w:t>
      </w:r>
      <w:r w:rsidR="00343BA0" w:rsidRPr="00343BA0">
        <w:rPr>
          <w:rFonts w:ascii="Arial" w:hAnsi="Arial" w:cs="Arial"/>
          <w:sz w:val="24"/>
          <w:szCs w:val="24"/>
        </w:rPr>
        <w:t xml:space="preserve"> podle své</w:t>
      </w:r>
      <w:r w:rsidR="00343BA0">
        <w:rPr>
          <w:rFonts w:ascii="Arial" w:hAnsi="Arial" w:cs="Arial"/>
          <w:sz w:val="24"/>
          <w:szCs w:val="24"/>
        </w:rPr>
        <w:t xml:space="preserve"> </w:t>
      </w:r>
      <w:r w:rsidR="00343BA0" w:rsidRPr="00343BA0">
        <w:rPr>
          <w:rFonts w:ascii="Arial" w:hAnsi="Arial" w:cs="Arial"/>
          <w:sz w:val="24"/>
          <w:szCs w:val="24"/>
        </w:rPr>
        <w:t>působnosti Ministerstvo obrany a Ministerstvo vnitra)</w:t>
      </w:r>
      <w:r w:rsidR="00343BA0">
        <w:rPr>
          <w:rFonts w:ascii="Arial" w:hAnsi="Arial" w:cs="Arial"/>
          <w:sz w:val="24"/>
          <w:szCs w:val="24"/>
        </w:rPr>
        <w:t>.</w:t>
      </w:r>
    </w:p>
    <w:p w:rsidR="0030133B" w:rsidRDefault="00343BA0" w:rsidP="00C006E2">
      <w:pPr>
        <w:jc w:val="both"/>
        <w:rPr>
          <w:rFonts w:ascii="Arial" w:hAnsi="Arial" w:cs="Arial"/>
          <w:sz w:val="24"/>
          <w:szCs w:val="24"/>
        </w:rPr>
      </w:pPr>
      <w:r>
        <w:rPr>
          <w:rFonts w:ascii="Arial" w:hAnsi="Arial" w:cs="Arial"/>
          <w:sz w:val="24"/>
          <w:szCs w:val="24"/>
        </w:rPr>
        <w:tab/>
        <w:t>Oba uvedené režimy je třeba rozlišovat, neboť mají vliv nejen na věcnou příslušnost k projednání daných přestupků, ale též na výši pokuty, kterou lze za tyto přestupky uložit. Ministerstvo vnitra připravilo pro usnadnění orientace základní přehled jednání postihovaných podle krizového zákona a jednání postihovaných podle zákona o ochraně veřejného zdraví. Přehled je zpracován ke dni 24. března 2020.</w:t>
      </w:r>
      <w:r>
        <w:rPr>
          <w:rStyle w:val="Znakapoznpodarou"/>
          <w:rFonts w:ascii="Arial" w:hAnsi="Arial" w:cs="Arial"/>
          <w:sz w:val="24"/>
          <w:szCs w:val="24"/>
        </w:rPr>
        <w:footnoteReference w:id="5"/>
      </w:r>
    </w:p>
    <w:p w:rsidR="00343BA0" w:rsidRDefault="00343BA0" w:rsidP="00C006E2">
      <w:pPr>
        <w:jc w:val="both"/>
        <w:rPr>
          <w:rFonts w:ascii="Arial" w:hAnsi="Arial" w:cs="Arial"/>
          <w:sz w:val="24"/>
          <w:szCs w:val="24"/>
        </w:rPr>
      </w:pPr>
    </w:p>
    <w:p w:rsidR="004D4191" w:rsidRPr="00343BA0" w:rsidRDefault="004D4191" w:rsidP="00C006E2">
      <w:pPr>
        <w:jc w:val="both"/>
        <w:rPr>
          <w:rFonts w:ascii="Arial" w:hAnsi="Arial" w:cs="Arial"/>
          <w:sz w:val="24"/>
          <w:szCs w:val="24"/>
        </w:rPr>
      </w:pPr>
    </w:p>
    <w:p w:rsidR="008C2039" w:rsidRPr="008C2039" w:rsidRDefault="008C2039" w:rsidP="00C006E2">
      <w:pPr>
        <w:jc w:val="both"/>
        <w:rPr>
          <w:rFonts w:ascii="Arial" w:hAnsi="Arial" w:cs="Arial"/>
          <w:b/>
          <w:sz w:val="24"/>
          <w:szCs w:val="24"/>
          <w:u w:val="single"/>
        </w:rPr>
      </w:pPr>
      <w:r w:rsidRPr="008C2039">
        <w:rPr>
          <w:rFonts w:ascii="Arial" w:hAnsi="Arial" w:cs="Arial"/>
          <w:b/>
          <w:sz w:val="24"/>
          <w:szCs w:val="24"/>
          <w:u w:val="single"/>
        </w:rPr>
        <w:lastRenderedPageBreak/>
        <w:t xml:space="preserve">Postih přestupků </w:t>
      </w:r>
      <w:r w:rsidR="00CF35C9">
        <w:rPr>
          <w:rFonts w:ascii="Arial" w:hAnsi="Arial" w:cs="Arial"/>
          <w:b/>
          <w:sz w:val="24"/>
          <w:szCs w:val="24"/>
          <w:u w:val="single"/>
        </w:rPr>
        <w:t>v souvislosti s krizovými opatřeními vlády</w:t>
      </w:r>
    </w:p>
    <w:p w:rsidR="00772CA8" w:rsidRPr="00E456F0" w:rsidRDefault="00B662B5" w:rsidP="00C006E2">
      <w:pPr>
        <w:jc w:val="both"/>
        <w:rPr>
          <w:rFonts w:ascii="Arial" w:hAnsi="Arial" w:cs="Arial"/>
          <w:b/>
          <w:sz w:val="24"/>
          <w:szCs w:val="24"/>
        </w:rPr>
      </w:pPr>
      <w:r>
        <w:rPr>
          <w:rFonts w:ascii="Arial" w:hAnsi="Arial" w:cs="Arial"/>
          <w:b/>
          <w:sz w:val="24"/>
          <w:szCs w:val="24"/>
        </w:rPr>
        <w:t>Krizový zákon</w:t>
      </w:r>
    </w:p>
    <w:p w:rsidR="00CE3530" w:rsidRDefault="003E4235" w:rsidP="00A65573">
      <w:pPr>
        <w:ind w:firstLine="709"/>
        <w:jc w:val="both"/>
        <w:rPr>
          <w:rFonts w:ascii="Arial" w:hAnsi="Arial" w:cs="Arial"/>
          <w:sz w:val="24"/>
          <w:szCs w:val="24"/>
        </w:rPr>
      </w:pPr>
      <w:r w:rsidRPr="00E456F0">
        <w:rPr>
          <w:rFonts w:ascii="Arial" w:hAnsi="Arial" w:cs="Arial"/>
          <w:sz w:val="24"/>
          <w:szCs w:val="24"/>
        </w:rPr>
        <w:t xml:space="preserve">Podle </w:t>
      </w:r>
      <w:r w:rsidR="0078566D" w:rsidRPr="00E456F0">
        <w:rPr>
          <w:rFonts w:ascii="Arial" w:hAnsi="Arial" w:cs="Arial"/>
          <w:b/>
          <w:sz w:val="24"/>
          <w:szCs w:val="24"/>
        </w:rPr>
        <w:t>§ 34 odst. 1 písm. a</w:t>
      </w:r>
      <w:r w:rsidRPr="00E456F0">
        <w:rPr>
          <w:rFonts w:ascii="Arial" w:hAnsi="Arial" w:cs="Arial"/>
          <w:b/>
          <w:sz w:val="24"/>
          <w:szCs w:val="24"/>
        </w:rPr>
        <w:t>)</w:t>
      </w:r>
      <w:r w:rsidRPr="00E456F0">
        <w:rPr>
          <w:rFonts w:ascii="Arial" w:hAnsi="Arial" w:cs="Arial"/>
          <w:sz w:val="24"/>
          <w:szCs w:val="24"/>
        </w:rPr>
        <w:t xml:space="preserve"> </w:t>
      </w:r>
      <w:r w:rsidR="00357E6F">
        <w:rPr>
          <w:rFonts w:ascii="Arial" w:hAnsi="Arial" w:cs="Arial"/>
          <w:sz w:val="24"/>
          <w:szCs w:val="24"/>
        </w:rPr>
        <w:t xml:space="preserve">krizového zákona </w:t>
      </w:r>
      <w:r w:rsidRPr="00E456F0">
        <w:rPr>
          <w:rFonts w:ascii="Arial" w:hAnsi="Arial" w:cs="Arial"/>
          <w:sz w:val="24"/>
          <w:szCs w:val="24"/>
        </w:rPr>
        <w:t>se</w:t>
      </w:r>
      <w:r w:rsidR="0078566D" w:rsidRPr="00E456F0">
        <w:rPr>
          <w:rFonts w:ascii="Arial" w:hAnsi="Arial" w:cs="Arial"/>
          <w:sz w:val="24"/>
          <w:szCs w:val="24"/>
        </w:rPr>
        <w:t xml:space="preserve"> </w:t>
      </w:r>
      <w:r w:rsidRPr="00E456F0">
        <w:rPr>
          <w:rFonts w:ascii="Arial" w:hAnsi="Arial" w:cs="Arial"/>
          <w:sz w:val="24"/>
          <w:szCs w:val="24"/>
        </w:rPr>
        <w:t>f</w:t>
      </w:r>
      <w:r w:rsidR="0078566D" w:rsidRPr="00E456F0">
        <w:rPr>
          <w:rFonts w:ascii="Arial" w:hAnsi="Arial" w:cs="Arial"/>
          <w:sz w:val="24"/>
          <w:szCs w:val="24"/>
        </w:rPr>
        <w:t>yzická osoba dopustí přestupku tím, že v době krizového stavu nesplní některou z povinností podle </w:t>
      </w:r>
      <w:hyperlink r:id="rId9" w:history="1">
        <w:r w:rsidR="0078566D" w:rsidRPr="00E456F0">
          <w:rPr>
            <w:rFonts w:ascii="Arial" w:hAnsi="Arial" w:cs="Arial"/>
            <w:sz w:val="24"/>
            <w:szCs w:val="24"/>
          </w:rPr>
          <w:t>§ 31 odst. 3 písm. a), b) nebo c)</w:t>
        </w:r>
      </w:hyperlink>
      <w:r w:rsidR="0078566D" w:rsidRPr="00E456F0">
        <w:rPr>
          <w:rFonts w:ascii="Arial" w:hAnsi="Arial" w:cs="Arial"/>
          <w:sz w:val="24"/>
          <w:szCs w:val="24"/>
        </w:rPr>
        <w:t>. Podle § 31 odst. 3 písm.</w:t>
      </w:r>
      <w:r w:rsidRPr="00E456F0">
        <w:rPr>
          <w:rFonts w:ascii="Arial" w:hAnsi="Arial" w:cs="Arial"/>
          <w:sz w:val="24"/>
          <w:szCs w:val="24"/>
        </w:rPr>
        <w:t> </w:t>
      </w:r>
      <w:r w:rsidR="0078566D" w:rsidRPr="00E456F0">
        <w:rPr>
          <w:rFonts w:ascii="Arial" w:hAnsi="Arial" w:cs="Arial"/>
          <w:sz w:val="24"/>
          <w:szCs w:val="24"/>
        </w:rPr>
        <w:t>c) je fyzická osoba v době krizového stavu povinna strpět omezení vyplývající z krizových opatření stanovených v době krizového stavu.</w:t>
      </w:r>
      <w:r w:rsidR="00A65573">
        <w:rPr>
          <w:rFonts w:ascii="Arial" w:hAnsi="Arial" w:cs="Arial"/>
          <w:sz w:val="24"/>
          <w:szCs w:val="24"/>
        </w:rPr>
        <w:t xml:space="preserve"> </w:t>
      </w:r>
    </w:p>
    <w:p w:rsidR="00357E6F" w:rsidRDefault="00CE3530" w:rsidP="00A65573">
      <w:pPr>
        <w:ind w:firstLine="709"/>
        <w:jc w:val="both"/>
        <w:rPr>
          <w:rFonts w:ascii="Arial" w:hAnsi="Arial" w:cs="Arial"/>
          <w:i/>
          <w:sz w:val="24"/>
          <w:szCs w:val="24"/>
        </w:rPr>
      </w:pPr>
      <w:r w:rsidRPr="00CE3530">
        <w:rPr>
          <w:rFonts w:ascii="Arial" w:hAnsi="Arial" w:cs="Arial"/>
          <w:sz w:val="24"/>
          <w:szCs w:val="24"/>
          <w:u w:val="single"/>
        </w:rPr>
        <w:t>Příklad</w:t>
      </w:r>
      <w:r w:rsidR="0071694E">
        <w:rPr>
          <w:rFonts w:ascii="Arial" w:hAnsi="Arial" w:cs="Arial"/>
          <w:sz w:val="24"/>
          <w:szCs w:val="24"/>
          <w:u w:val="single"/>
        </w:rPr>
        <w:t>y</w:t>
      </w:r>
      <w:r w:rsidRPr="00CE3530">
        <w:rPr>
          <w:rFonts w:ascii="Arial" w:hAnsi="Arial" w:cs="Arial"/>
          <w:sz w:val="24"/>
          <w:szCs w:val="24"/>
          <w:u w:val="single"/>
        </w:rPr>
        <w:t>:</w:t>
      </w:r>
      <w:r>
        <w:rPr>
          <w:rFonts w:ascii="Arial" w:hAnsi="Arial" w:cs="Arial"/>
          <w:sz w:val="24"/>
          <w:szCs w:val="24"/>
        </w:rPr>
        <w:t xml:space="preserve"> </w:t>
      </w:r>
      <w:r w:rsidR="00A65573" w:rsidRPr="00CE3530">
        <w:rPr>
          <w:rFonts w:ascii="Arial" w:hAnsi="Arial" w:cs="Arial"/>
          <w:i/>
          <w:sz w:val="24"/>
          <w:szCs w:val="24"/>
        </w:rPr>
        <w:t xml:space="preserve">Skutkovou podstatu přestupku může naplnit např. jednání, jímž fyzická osoba </w:t>
      </w:r>
      <w:r w:rsidR="00357E6F">
        <w:rPr>
          <w:rFonts w:ascii="Arial" w:hAnsi="Arial" w:cs="Arial"/>
          <w:i/>
          <w:sz w:val="24"/>
          <w:szCs w:val="24"/>
        </w:rPr>
        <w:t xml:space="preserve">poruší </w:t>
      </w:r>
      <w:r w:rsidR="00A65573" w:rsidRPr="00CE3530">
        <w:rPr>
          <w:rFonts w:ascii="Arial" w:hAnsi="Arial" w:cs="Arial"/>
          <w:i/>
          <w:sz w:val="24"/>
          <w:szCs w:val="24"/>
        </w:rPr>
        <w:t>zákaz pohybu a pobytu na všech místech mimo bydliště bez ochranných prostředků dýchacích cest jako je respirátor, rouška, ústenka, šátek, šál apod.</w:t>
      </w:r>
      <w:r w:rsidR="00357E6F" w:rsidRPr="00357E6F">
        <w:rPr>
          <w:rStyle w:val="Znakapoznpodarou"/>
          <w:rFonts w:ascii="Arial" w:hAnsi="Arial" w:cs="Arial"/>
          <w:sz w:val="24"/>
          <w:szCs w:val="24"/>
        </w:rPr>
        <w:t xml:space="preserve"> </w:t>
      </w:r>
      <w:r w:rsidR="00357E6F" w:rsidRPr="00CE3530">
        <w:rPr>
          <w:rStyle w:val="Znakapoznpodarou"/>
          <w:rFonts w:ascii="Arial" w:hAnsi="Arial" w:cs="Arial"/>
          <w:sz w:val="24"/>
          <w:szCs w:val="24"/>
        </w:rPr>
        <w:footnoteReference w:id="6"/>
      </w:r>
    </w:p>
    <w:p w:rsidR="0071694E" w:rsidRDefault="00CF6C6D" w:rsidP="00A65573">
      <w:pPr>
        <w:ind w:firstLine="709"/>
        <w:jc w:val="both"/>
        <w:rPr>
          <w:rFonts w:ascii="Arial" w:hAnsi="Arial" w:cs="Arial"/>
          <w:sz w:val="24"/>
          <w:szCs w:val="24"/>
        </w:rPr>
      </w:pPr>
      <w:r>
        <w:rPr>
          <w:rFonts w:ascii="Arial" w:hAnsi="Arial" w:cs="Arial"/>
          <w:i/>
          <w:sz w:val="24"/>
          <w:szCs w:val="24"/>
        </w:rPr>
        <w:t>Skutkovou podstatu naplní též přeshraniční pracovník (pendler), který poruší omezení pohybu na území České republiky na nezbytně nutné potřeby.</w:t>
      </w:r>
      <w:r w:rsidRPr="00CE3530">
        <w:rPr>
          <w:rStyle w:val="Znakapoznpodarou"/>
          <w:rFonts w:ascii="Arial" w:hAnsi="Arial" w:cs="Arial"/>
          <w:sz w:val="24"/>
          <w:szCs w:val="24"/>
        </w:rPr>
        <w:footnoteReference w:id="7"/>
      </w:r>
      <w:r w:rsidR="003E4235" w:rsidRPr="00CE3530">
        <w:rPr>
          <w:rFonts w:ascii="Arial" w:hAnsi="Arial" w:cs="Arial"/>
          <w:sz w:val="24"/>
          <w:szCs w:val="24"/>
        </w:rPr>
        <w:t xml:space="preserve"> </w:t>
      </w:r>
    </w:p>
    <w:p w:rsidR="0071694E" w:rsidRDefault="0071694E" w:rsidP="00A65573">
      <w:pPr>
        <w:ind w:firstLine="709"/>
        <w:jc w:val="both"/>
        <w:rPr>
          <w:rFonts w:ascii="Arial" w:hAnsi="Arial" w:cs="Arial"/>
          <w:i/>
          <w:sz w:val="24"/>
          <w:szCs w:val="24"/>
        </w:rPr>
      </w:pPr>
      <w:r w:rsidRPr="0071694E">
        <w:rPr>
          <w:rFonts w:ascii="Arial" w:hAnsi="Arial" w:cs="Arial"/>
          <w:i/>
          <w:sz w:val="24"/>
          <w:szCs w:val="24"/>
        </w:rPr>
        <w:t xml:space="preserve">Skutkovou podstatu </w:t>
      </w:r>
      <w:r w:rsidR="00357E6F">
        <w:rPr>
          <w:rFonts w:ascii="Arial" w:hAnsi="Arial" w:cs="Arial"/>
          <w:i/>
          <w:sz w:val="24"/>
          <w:szCs w:val="24"/>
        </w:rPr>
        <w:t xml:space="preserve">přestupku </w:t>
      </w:r>
      <w:r w:rsidRPr="0071694E">
        <w:rPr>
          <w:rFonts w:ascii="Arial" w:hAnsi="Arial" w:cs="Arial"/>
          <w:i/>
          <w:sz w:val="24"/>
          <w:szCs w:val="24"/>
        </w:rPr>
        <w:t>může dále naplnit osoba, která bezprostředně po návratu do České republiky neoznámí tuto skutečnost telefonicky nebo jiným vzdáleným přístupem, svému registrujícímu poskytovateli zdravotních služeb v oboru všeobecné praktické lékařství nebo praktické lékařství pro děti a dorost (za</w:t>
      </w:r>
      <w:r w:rsidR="00357E6F">
        <w:rPr>
          <w:rFonts w:ascii="Arial" w:hAnsi="Arial" w:cs="Arial"/>
          <w:i/>
          <w:sz w:val="24"/>
          <w:szCs w:val="24"/>
        </w:rPr>
        <w:t> </w:t>
      </w:r>
      <w:r w:rsidRPr="0071694E">
        <w:rPr>
          <w:rFonts w:ascii="Arial" w:hAnsi="Arial" w:cs="Arial"/>
          <w:i/>
          <w:sz w:val="24"/>
          <w:szCs w:val="24"/>
        </w:rPr>
        <w:t>předpokladu, že se na takovou osobu nevztahuje výjimka udělená ministrem vnitra).</w:t>
      </w:r>
      <w:r>
        <w:rPr>
          <w:rStyle w:val="Znakapoznpodarou"/>
          <w:rFonts w:ascii="Arial" w:hAnsi="Arial" w:cs="Arial"/>
          <w:i/>
          <w:sz w:val="24"/>
          <w:szCs w:val="24"/>
        </w:rPr>
        <w:footnoteReference w:id="8"/>
      </w:r>
    </w:p>
    <w:p w:rsidR="0071694E" w:rsidRPr="0071694E" w:rsidRDefault="0071694E" w:rsidP="00A65573">
      <w:pPr>
        <w:ind w:firstLine="709"/>
        <w:jc w:val="both"/>
        <w:rPr>
          <w:rFonts w:ascii="Arial" w:hAnsi="Arial" w:cs="Arial"/>
          <w:sz w:val="24"/>
          <w:szCs w:val="24"/>
        </w:rPr>
      </w:pPr>
      <w:r>
        <w:rPr>
          <w:rFonts w:ascii="Arial" w:hAnsi="Arial" w:cs="Arial"/>
          <w:i/>
          <w:sz w:val="24"/>
          <w:szCs w:val="24"/>
        </w:rPr>
        <w:t>Skutkovou podstatu naplní též ten, kdo poruší zákaz</w:t>
      </w:r>
      <w:r w:rsidRPr="0071694E">
        <w:rPr>
          <w:rFonts w:ascii="Arial" w:hAnsi="Arial" w:cs="Arial"/>
          <w:i/>
          <w:sz w:val="24"/>
          <w:szCs w:val="24"/>
        </w:rPr>
        <w:t xml:space="preserve"> maloobchodní</w:t>
      </w:r>
      <w:r>
        <w:rPr>
          <w:rFonts w:ascii="Arial" w:hAnsi="Arial" w:cs="Arial"/>
          <w:i/>
          <w:sz w:val="24"/>
          <w:szCs w:val="24"/>
        </w:rPr>
        <w:t>ho</w:t>
      </w:r>
      <w:r w:rsidRPr="0071694E">
        <w:rPr>
          <w:rFonts w:ascii="Arial" w:hAnsi="Arial" w:cs="Arial"/>
          <w:i/>
          <w:sz w:val="24"/>
          <w:szCs w:val="24"/>
        </w:rPr>
        <w:t xml:space="preserve"> prodej</w:t>
      </w:r>
      <w:r>
        <w:rPr>
          <w:rFonts w:ascii="Arial" w:hAnsi="Arial" w:cs="Arial"/>
          <w:i/>
          <w:sz w:val="24"/>
          <w:szCs w:val="24"/>
        </w:rPr>
        <w:t>e</w:t>
      </w:r>
      <w:r w:rsidRPr="0071694E">
        <w:rPr>
          <w:rFonts w:ascii="Arial" w:hAnsi="Arial" w:cs="Arial"/>
          <w:i/>
          <w:sz w:val="24"/>
          <w:szCs w:val="24"/>
        </w:rPr>
        <w:t xml:space="preserve"> na tržnicích a tržištích.</w:t>
      </w:r>
      <w:r>
        <w:rPr>
          <w:rStyle w:val="Znakapoznpodarou"/>
          <w:rFonts w:ascii="Arial" w:hAnsi="Arial" w:cs="Arial"/>
          <w:i/>
          <w:sz w:val="24"/>
          <w:szCs w:val="24"/>
        </w:rPr>
        <w:footnoteReference w:id="9"/>
      </w:r>
    </w:p>
    <w:p w:rsidR="0078566D" w:rsidRPr="00E456F0" w:rsidRDefault="00E456F0" w:rsidP="0071694E">
      <w:pPr>
        <w:ind w:firstLine="709"/>
        <w:jc w:val="both"/>
        <w:rPr>
          <w:rFonts w:ascii="Arial" w:hAnsi="Arial" w:cs="Arial"/>
          <w:sz w:val="24"/>
          <w:szCs w:val="24"/>
        </w:rPr>
      </w:pPr>
      <w:r w:rsidRPr="00E456F0">
        <w:rPr>
          <w:rFonts w:ascii="Arial" w:hAnsi="Arial" w:cs="Arial"/>
          <w:sz w:val="24"/>
          <w:szCs w:val="24"/>
        </w:rPr>
        <w:t>Za</w:t>
      </w:r>
      <w:r w:rsidR="00CE3530">
        <w:rPr>
          <w:rFonts w:ascii="Arial" w:hAnsi="Arial" w:cs="Arial"/>
          <w:sz w:val="24"/>
          <w:szCs w:val="24"/>
        </w:rPr>
        <w:t> </w:t>
      </w:r>
      <w:r w:rsidRPr="00E456F0">
        <w:rPr>
          <w:rFonts w:ascii="Arial" w:hAnsi="Arial" w:cs="Arial"/>
          <w:sz w:val="24"/>
          <w:szCs w:val="24"/>
        </w:rPr>
        <w:t>přestupek lze uložit pokutu do 20 000 Kč.</w:t>
      </w:r>
      <w:r w:rsidR="0071694E">
        <w:rPr>
          <w:rFonts w:ascii="Arial" w:hAnsi="Arial" w:cs="Arial"/>
          <w:sz w:val="24"/>
          <w:szCs w:val="24"/>
        </w:rPr>
        <w:t xml:space="preserve"> </w:t>
      </w:r>
      <w:r w:rsidRPr="00E456F0">
        <w:rPr>
          <w:rFonts w:ascii="Arial" w:hAnsi="Arial" w:cs="Arial"/>
          <w:sz w:val="24"/>
          <w:szCs w:val="24"/>
        </w:rPr>
        <w:t>Příslušnost k projednání těchto přestupků krizový zákon přímo nestanoví, a proto se uplatní § 60 odst. 1 zákona o</w:t>
      </w:r>
      <w:r w:rsidR="0071694E">
        <w:rPr>
          <w:rFonts w:ascii="Arial" w:hAnsi="Arial" w:cs="Arial"/>
          <w:sz w:val="24"/>
          <w:szCs w:val="24"/>
        </w:rPr>
        <w:t> </w:t>
      </w:r>
      <w:r w:rsidRPr="00E456F0">
        <w:rPr>
          <w:rFonts w:ascii="Arial" w:hAnsi="Arial" w:cs="Arial"/>
          <w:sz w:val="24"/>
          <w:szCs w:val="24"/>
        </w:rPr>
        <w:t>odpovědnosti za přestupky a řízení o nich</w:t>
      </w:r>
      <w:r w:rsidR="00354B01">
        <w:rPr>
          <w:rStyle w:val="Znakapoznpodarou"/>
          <w:rFonts w:ascii="Arial" w:hAnsi="Arial" w:cs="Arial"/>
          <w:sz w:val="24"/>
          <w:szCs w:val="24"/>
        </w:rPr>
        <w:footnoteReference w:id="10"/>
      </w:r>
      <w:r w:rsidRPr="00E456F0">
        <w:rPr>
          <w:rFonts w:ascii="Arial" w:hAnsi="Arial" w:cs="Arial"/>
          <w:sz w:val="24"/>
          <w:szCs w:val="24"/>
        </w:rPr>
        <w:t>. Příslušným k projednání těchto přestupků je tedy obecní úřad obce s rozšířenou působností, a to zásadně podle místa spáchání přestupku</w:t>
      </w:r>
      <w:r w:rsidR="008C2039">
        <w:rPr>
          <w:rFonts w:ascii="Arial" w:hAnsi="Arial" w:cs="Arial"/>
          <w:sz w:val="24"/>
          <w:szCs w:val="24"/>
        </w:rPr>
        <w:t>.</w:t>
      </w:r>
    </w:p>
    <w:p w:rsidR="0030133B" w:rsidRPr="00C73DFA" w:rsidRDefault="0030133B" w:rsidP="0030133B">
      <w:pPr>
        <w:ind w:firstLine="708"/>
        <w:jc w:val="both"/>
        <w:rPr>
          <w:rFonts w:ascii="Arial" w:hAnsi="Arial" w:cs="Arial"/>
          <w:sz w:val="24"/>
          <w:szCs w:val="24"/>
        </w:rPr>
      </w:pPr>
      <w:r w:rsidRPr="005626C5">
        <w:rPr>
          <w:rFonts w:ascii="Arial" w:hAnsi="Arial" w:cs="Arial"/>
          <w:sz w:val="24"/>
          <w:szCs w:val="24"/>
        </w:rPr>
        <w:t>Ostatní přestupky podle krizového zákona (přestupky právnických a</w:t>
      </w:r>
      <w:r>
        <w:rPr>
          <w:rFonts w:ascii="Arial" w:hAnsi="Arial" w:cs="Arial"/>
          <w:sz w:val="24"/>
          <w:szCs w:val="24"/>
        </w:rPr>
        <w:t> </w:t>
      </w:r>
      <w:r w:rsidRPr="005626C5">
        <w:rPr>
          <w:rFonts w:ascii="Arial" w:hAnsi="Arial" w:cs="Arial"/>
          <w:sz w:val="24"/>
          <w:szCs w:val="24"/>
        </w:rPr>
        <w:t>podnikají</w:t>
      </w:r>
      <w:r>
        <w:rPr>
          <w:rFonts w:ascii="Arial" w:hAnsi="Arial" w:cs="Arial"/>
          <w:sz w:val="24"/>
          <w:szCs w:val="24"/>
        </w:rPr>
        <w:t>cích fyzických osob podle § 34a)</w:t>
      </w:r>
      <w:r w:rsidRPr="005626C5">
        <w:rPr>
          <w:rFonts w:ascii="Arial" w:hAnsi="Arial" w:cs="Arial"/>
          <w:sz w:val="24"/>
          <w:szCs w:val="24"/>
        </w:rPr>
        <w:t xml:space="preserve"> projednává hasičský záchranný sbor kraje </w:t>
      </w:r>
      <w:r>
        <w:rPr>
          <w:rFonts w:ascii="Arial" w:hAnsi="Arial" w:cs="Arial"/>
          <w:sz w:val="24"/>
          <w:szCs w:val="24"/>
        </w:rPr>
        <w:t xml:space="preserve">a </w:t>
      </w:r>
      <w:r w:rsidRPr="005626C5">
        <w:rPr>
          <w:rFonts w:ascii="Arial" w:hAnsi="Arial" w:cs="Arial"/>
          <w:sz w:val="24"/>
          <w:szCs w:val="24"/>
        </w:rPr>
        <w:t>(v případě jednoho přestupku</w:t>
      </w:r>
      <w:r>
        <w:rPr>
          <w:rFonts w:ascii="Arial" w:hAnsi="Arial" w:cs="Arial"/>
          <w:sz w:val="24"/>
          <w:szCs w:val="24"/>
        </w:rPr>
        <w:t>)</w:t>
      </w:r>
      <w:r w:rsidRPr="005626C5">
        <w:rPr>
          <w:rFonts w:ascii="Arial" w:hAnsi="Arial" w:cs="Arial"/>
          <w:sz w:val="24"/>
          <w:szCs w:val="24"/>
        </w:rPr>
        <w:t xml:space="preserve"> krajský úřad. Tyto přestupky se ovšem týkají převážně krizových plánů a nesouvisejí bezprostředně s aktuálně přijatými</w:t>
      </w:r>
      <w:r>
        <w:rPr>
          <w:rFonts w:ascii="Arial" w:hAnsi="Arial" w:cs="Arial"/>
          <w:sz w:val="24"/>
          <w:szCs w:val="24"/>
        </w:rPr>
        <w:t xml:space="preserve"> krizovými</w:t>
      </w:r>
      <w:r w:rsidRPr="005626C5">
        <w:rPr>
          <w:rFonts w:ascii="Arial" w:hAnsi="Arial" w:cs="Arial"/>
          <w:sz w:val="24"/>
          <w:szCs w:val="24"/>
        </w:rPr>
        <w:t xml:space="preserve"> opatřeními.</w:t>
      </w:r>
      <w:r>
        <w:rPr>
          <w:rFonts w:ascii="Arial" w:hAnsi="Arial" w:cs="Arial"/>
          <w:sz w:val="24"/>
          <w:szCs w:val="24"/>
        </w:rPr>
        <w:t xml:space="preserve"> Z tohoto důvodu lze i </w:t>
      </w:r>
      <w:r w:rsidRPr="00C73DFA">
        <w:rPr>
          <w:rFonts w:ascii="Arial" w:hAnsi="Arial" w:cs="Arial"/>
          <w:sz w:val="24"/>
          <w:szCs w:val="24"/>
        </w:rPr>
        <w:t>podnikající fyzické osoby a fyzické osoby jednající jménem právnické</w:t>
      </w:r>
      <w:r w:rsidR="00B23CC9">
        <w:rPr>
          <w:rFonts w:ascii="Arial" w:hAnsi="Arial" w:cs="Arial"/>
          <w:sz w:val="24"/>
          <w:szCs w:val="24"/>
        </w:rPr>
        <w:t xml:space="preserve"> osoby</w:t>
      </w:r>
      <w:r w:rsidRPr="00C73DFA">
        <w:rPr>
          <w:rFonts w:ascii="Arial" w:hAnsi="Arial" w:cs="Arial"/>
          <w:sz w:val="24"/>
          <w:szCs w:val="24"/>
        </w:rPr>
        <w:t xml:space="preserve"> postihovat za přestupky fyzických osob (v takovém případě je třeba prokazovat u těchto osob zavinění).</w:t>
      </w:r>
    </w:p>
    <w:p w:rsidR="0030133B" w:rsidRDefault="0030133B" w:rsidP="0030133B">
      <w:pPr>
        <w:ind w:firstLine="708"/>
        <w:jc w:val="both"/>
        <w:rPr>
          <w:rFonts w:ascii="Arial" w:hAnsi="Arial" w:cs="Arial"/>
          <w:sz w:val="24"/>
          <w:szCs w:val="24"/>
        </w:rPr>
      </w:pPr>
      <w:r w:rsidRPr="00C73DFA">
        <w:rPr>
          <w:rFonts w:ascii="Arial" w:hAnsi="Arial" w:cs="Arial"/>
          <w:sz w:val="24"/>
          <w:szCs w:val="24"/>
        </w:rPr>
        <w:lastRenderedPageBreak/>
        <w:t>Obecní úřad obce s rozšířenou působností obdrží oznámení o přestupku zpravidla od orgánů, které provádějí kontroly na dotčeném úseku státní správy</w:t>
      </w:r>
      <w:r w:rsidRPr="005626C5">
        <w:rPr>
          <w:rFonts w:ascii="Arial" w:hAnsi="Arial" w:cs="Arial"/>
          <w:sz w:val="24"/>
          <w:szCs w:val="24"/>
        </w:rPr>
        <w:t xml:space="preserve"> (</w:t>
      </w:r>
      <w:r>
        <w:rPr>
          <w:rFonts w:ascii="Arial" w:hAnsi="Arial" w:cs="Arial"/>
          <w:sz w:val="24"/>
          <w:szCs w:val="24"/>
        </w:rPr>
        <w:t xml:space="preserve">Policie České republiky, </w:t>
      </w:r>
      <w:r w:rsidRPr="005626C5">
        <w:rPr>
          <w:rFonts w:ascii="Arial" w:hAnsi="Arial" w:cs="Arial"/>
          <w:sz w:val="24"/>
          <w:szCs w:val="24"/>
        </w:rPr>
        <w:t>o</w:t>
      </w:r>
      <w:r w:rsidR="00354B01">
        <w:rPr>
          <w:rFonts w:ascii="Arial" w:hAnsi="Arial" w:cs="Arial"/>
          <w:sz w:val="24"/>
          <w:szCs w:val="24"/>
        </w:rPr>
        <w:t>rgány ochrany veřejného zdraví</w:t>
      </w:r>
      <w:r w:rsidRPr="005626C5">
        <w:rPr>
          <w:rFonts w:ascii="Arial" w:hAnsi="Arial" w:cs="Arial"/>
          <w:sz w:val="24"/>
          <w:szCs w:val="24"/>
        </w:rPr>
        <w:t>, Česká obchodní inspekce apod.).</w:t>
      </w:r>
      <w:r w:rsidRPr="005626C5">
        <w:t xml:space="preserve"> </w:t>
      </w:r>
      <w:r>
        <w:rPr>
          <w:rFonts w:ascii="Arial" w:hAnsi="Arial" w:cs="Arial"/>
          <w:sz w:val="24"/>
          <w:szCs w:val="24"/>
        </w:rPr>
        <w:t xml:space="preserve">Takové oznámení o přestupku bude obsahovat alespoň informaci, </w:t>
      </w:r>
      <w:r w:rsidRPr="005626C5">
        <w:rPr>
          <w:rFonts w:ascii="Arial" w:hAnsi="Arial" w:cs="Arial"/>
          <w:sz w:val="24"/>
          <w:szCs w:val="24"/>
        </w:rPr>
        <w:t xml:space="preserve">kdo je podezřelým z přestupku, </w:t>
      </w:r>
      <w:r>
        <w:rPr>
          <w:rFonts w:ascii="Arial" w:hAnsi="Arial" w:cs="Arial"/>
          <w:sz w:val="24"/>
          <w:szCs w:val="24"/>
        </w:rPr>
        <w:t>je-li</w:t>
      </w:r>
      <w:r w:rsidRPr="005626C5">
        <w:rPr>
          <w:rFonts w:ascii="Arial" w:hAnsi="Arial" w:cs="Arial"/>
          <w:sz w:val="24"/>
          <w:szCs w:val="24"/>
        </w:rPr>
        <w:t xml:space="preserve"> znám, popis skutku, ve</w:t>
      </w:r>
      <w:r>
        <w:rPr>
          <w:rFonts w:ascii="Arial" w:hAnsi="Arial" w:cs="Arial"/>
          <w:sz w:val="24"/>
          <w:szCs w:val="24"/>
        </w:rPr>
        <w:t> </w:t>
      </w:r>
      <w:r w:rsidRPr="005626C5">
        <w:rPr>
          <w:rFonts w:ascii="Arial" w:hAnsi="Arial" w:cs="Arial"/>
          <w:sz w:val="24"/>
          <w:szCs w:val="24"/>
        </w:rPr>
        <w:t xml:space="preserve">kterém je přestupek spatřován, místo a čas, kdy měl být přestupek spáchán, zákonné ustanovení </w:t>
      </w:r>
      <w:r>
        <w:rPr>
          <w:rFonts w:ascii="Arial" w:hAnsi="Arial" w:cs="Arial"/>
          <w:sz w:val="24"/>
          <w:szCs w:val="24"/>
        </w:rPr>
        <w:t>upravující přestupek</w:t>
      </w:r>
      <w:r w:rsidRPr="005626C5">
        <w:rPr>
          <w:rFonts w:ascii="Arial" w:hAnsi="Arial" w:cs="Arial"/>
          <w:sz w:val="24"/>
          <w:szCs w:val="24"/>
        </w:rPr>
        <w:t xml:space="preserve"> a důkazní prostředky, které jsou mu známy.</w:t>
      </w:r>
    </w:p>
    <w:p w:rsidR="0030133B" w:rsidRDefault="0030133B" w:rsidP="0030133B">
      <w:pPr>
        <w:ind w:firstLine="708"/>
        <w:jc w:val="both"/>
        <w:rPr>
          <w:rFonts w:ascii="Arial" w:hAnsi="Arial" w:cs="Arial"/>
          <w:sz w:val="24"/>
          <w:szCs w:val="24"/>
        </w:rPr>
      </w:pPr>
      <w:r>
        <w:rPr>
          <w:rFonts w:ascii="Arial" w:hAnsi="Arial" w:cs="Arial"/>
          <w:sz w:val="24"/>
          <w:szCs w:val="24"/>
        </w:rPr>
        <w:t>Obecní úřad obce s rozšířenou působností musí prošetřit i oznámení obdržená od fyzických a právnických osob. V takovém případě může požádat Policii České republiky nebo jiný správní orgán (např. krajskou hygienickou stanici) o </w:t>
      </w:r>
      <w:r w:rsidRPr="00C73DFA">
        <w:rPr>
          <w:rFonts w:ascii="Arial" w:hAnsi="Arial" w:cs="Arial"/>
          <w:sz w:val="24"/>
          <w:szCs w:val="24"/>
        </w:rPr>
        <w:t>součinnost</w:t>
      </w:r>
      <w:r>
        <w:rPr>
          <w:rFonts w:ascii="Arial" w:hAnsi="Arial" w:cs="Arial"/>
          <w:sz w:val="24"/>
          <w:szCs w:val="24"/>
        </w:rPr>
        <w:t xml:space="preserve"> ve smyslu § 75 zákona o odpovědnosti za přestupky a řízení o nich.</w:t>
      </w:r>
    </w:p>
    <w:p w:rsidR="00E456F0" w:rsidRDefault="0030133B" w:rsidP="0030133B">
      <w:pPr>
        <w:ind w:firstLine="708"/>
        <w:jc w:val="both"/>
        <w:rPr>
          <w:rFonts w:ascii="Arial" w:hAnsi="Arial" w:cs="Arial"/>
          <w:sz w:val="24"/>
          <w:szCs w:val="24"/>
        </w:rPr>
      </w:pPr>
      <w:r>
        <w:rPr>
          <w:rFonts w:ascii="Arial" w:hAnsi="Arial" w:cs="Arial"/>
          <w:sz w:val="24"/>
          <w:szCs w:val="24"/>
        </w:rPr>
        <w:t>Obecní úřad obce s rozšířenou působností může o přestupku rozhodnout v klasickém správním řízení, nebo ve zkráceném řízení (vydáním příkazu nebo se souhlasem obviněného příkazem na místě).</w:t>
      </w:r>
    </w:p>
    <w:p w:rsidR="0030133B" w:rsidRDefault="0030133B" w:rsidP="0030133B">
      <w:pPr>
        <w:ind w:firstLine="708"/>
        <w:jc w:val="both"/>
        <w:rPr>
          <w:rFonts w:ascii="Arial" w:hAnsi="Arial" w:cs="Arial"/>
          <w:b/>
          <w:sz w:val="24"/>
          <w:szCs w:val="24"/>
        </w:rPr>
      </w:pPr>
    </w:p>
    <w:p w:rsidR="006B01E8" w:rsidRPr="00E456F0" w:rsidRDefault="006B01E8" w:rsidP="006B01E8">
      <w:pPr>
        <w:jc w:val="both"/>
        <w:rPr>
          <w:rFonts w:ascii="Arial" w:hAnsi="Arial" w:cs="Arial"/>
          <w:b/>
          <w:sz w:val="24"/>
          <w:szCs w:val="24"/>
        </w:rPr>
      </w:pPr>
      <w:r w:rsidRPr="00E456F0">
        <w:rPr>
          <w:rFonts w:ascii="Arial" w:hAnsi="Arial" w:cs="Arial"/>
          <w:b/>
          <w:sz w:val="24"/>
          <w:szCs w:val="24"/>
        </w:rPr>
        <w:t>Zákon o </w:t>
      </w:r>
      <w:bookmarkStart w:id="4" w:name="lema3"/>
      <w:bookmarkEnd w:id="4"/>
      <w:r w:rsidR="00F26E1E" w:rsidRPr="00E456F0">
        <w:rPr>
          <w:rFonts w:ascii="Arial" w:hAnsi="Arial" w:cs="Arial"/>
          <w:b/>
          <w:sz w:val="24"/>
          <w:szCs w:val="24"/>
        </w:rPr>
        <w:fldChar w:fldCharType="begin"/>
      </w:r>
      <w:r w:rsidRPr="00E456F0">
        <w:rPr>
          <w:rFonts w:ascii="Arial" w:hAnsi="Arial" w:cs="Arial"/>
          <w:b/>
          <w:sz w:val="24"/>
          <w:szCs w:val="24"/>
        </w:rPr>
        <w:instrText xml:space="preserve"> HYPERLINK "https://www.noveaspi.cz/products/lawText/1/86658/1/2?vtextu=o%20ochran%C4%9B%20st%C3%A1tn%C3%ADch%20hranic" \l "lema4" </w:instrText>
      </w:r>
      <w:r w:rsidR="00F26E1E" w:rsidRPr="00E456F0">
        <w:rPr>
          <w:rFonts w:ascii="Arial" w:hAnsi="Arial" w:cs="Arial"/>
          <w:b/>
          <w:sz w:val="24"/>
          <w:szCs w:val="24"/>
        </w:rPr>
        <w:fldChar w:fldCharType="separate"/>
      </w:r>
      <w:r w:rsidRPr="00E456F0">
        <w:rPr>
          <w:rFonts w:ascii="Arial" w:hAnsi="Arial" w:cs="Arial"/>
          <w:b/>
          <w:sz w:val="24"/>
          <w:szCs w:val="24"/>
        </w:rPr>
        <w:t>ochraně</w:t>
      </w:r>
      <w:r w:rsidR="00F26E1E" w:rsidRPr="00E456F0">
        <w:rPr>
          <w:rFonts w:ascii="Arial" w:hAnsi="Arial" w:cs="Arial"/>
          <w:b/>
          <w:sz w:val="24"/>
          <w:szCs w:val="24"/>
        </w:rPr>
        <w:fldChar w:fldCharType="end"/>
      </w:r>
      <w:r w:rsidRPr="00E456F0">
        <w:rPr>
          <w:rFonts w:ascii="Arial" w:hAnsi="Arial" w:cs="Arial"/>
          <w:b/>
          <w:sz w:val="24"/>
          <w:szCs w:val="24"/>
        </w:rPr>
        <w:t> </w:t>
      </w:r>
      <w:bookmarkStart w:id="5" w:name="lema4"/>
      <w:bookmarkEnd w:id="5"/>
      <w:r w:rsidR="00F26E1E" w:rsidRPr="00E456F0">
        <w:rPr>
          <w:rFonts w:ascii="Arial" w:hAnsi="Arial" w:cs="Arial"/>
          <w:b/>
          <w:sz w:val="24"/>
          <w:szCs w:val="24"/>
        </w:rPr>
        <w:fldChar w:fldCharType="begin"/>
      </w:r>
      <w:r w:rsidRPr="00E456F0">
        <w:rPr>
          <w:rFonts w:ascii="Arial" w:hAnsi="Arial" w:cs="Arial"/>
          <w:b/>
          <w:sz w:val="24"/>
          <w:szCs w:val="24"/>
        </w:rPr>
        <w:instrText xml:space="preserve"> HYPERLINK "https://www.noveaspi.cz/products/lawText/1/86658/1/2?vtextu=o%20ochran%C4%9B%20st%C3%A1tn%C3%ADch%20hranic" \l "lema5" </w:instrText>
      </w:r>
      <w:r w:rsidR="00F26E1E" w:rsidRPr="00E456F0">
        <w:rPr>
          <w:rFonts w:ascii="Arial" w:hAnsi="Arial" w:cs="Arial"/>
          <w:b/>
          <w:sz w:val="24"/>
          <w:szCs w:val="24"/>
        </w:rPr>
        <w:fldChar w:fldCharType="separate"/>
      </w:r>
      <w:r w:rsidRPr="00E456F0">
        <w:rPr>
          <w:rFonts w:ascii="Arial" w:hAnsi="Arial" w:cs="Arial"/>
          <w:b/>
          <w:sz w:val="24"/>
          <w:szCs w:val="24"/>
        </w:rPr>
        <w:t>státních</w:t>
      </w:r>
      <w:r w:rsidR="00F26E1E" w:rsidRPr="00E456F0">
        <w:rPr>
          <w:rFonts w:ascii="Arial" w:hAnsi="Arial" w:cs="Arial"/>
          <w:b/>
          <w:sz w:val="24"/>
          <w:szCs w:val="24"/>
        </w:rPr>
        <w:fldChar w:fldCharType="end"/>
      </w:r>
      <w:r w:rsidRPr="00E456F0">
        <w:rPr>
          <w:rFonts w:ascii="Arial" w:hAnsi="Arial" w:cs="Arial"/>
          <w:b/>
          <w:sz w:val="24"/>
          <w:szCs w:val="24"/>
        </w:rPr>
        <w:t> </w:t>
      </w:r>
      <w:bookmarkStart w:id="6" w:name="lema5"/>
      <w:bookmarkEnd w:id="6"/>
      <w:r w:rsidR="00F26E1E" w:rsidRPr="00E456F0">
        <w:rPr>
          <w:rFonts w:ascii="Arial" w:hAnsi="Arial" w:cs="Arial"/>
          <w:b/>
          <w:sz w:val="24"/>
          <w:szCs w:val="24"/>
        </w:rPr>
        <w:fldChar w:fldCharType="begin"/>
      </w:r>
      <w:r w:rsidRPr="00E456F0">
        <w:rPr>
          <w:rFonts w:ascii="Arial" w:hAnsi="Arial" w:cs="Arial"/>
          <w:b/>
          <w:sz w:val="24"/>
          <w:szCs w:val="24"/>
        </w:rPr>
        <w:instrText xml:space="preserve"> HYPERLINK "https://www.noveaspi.cz/products/lawText/1/86658/1/2?vtextu=o%20ochran%C4%9B%20st%C3%A1tn%C3%ADch%20hranic" \l "lema6" </w:instrText>
      </w:r>
      <w:r w:rsidR="00F26E1E" w:rsidRPr="00E456F0">
        <w:rPr>
          <w:rFonts w:ascii="Arial" w:hAnsi="Arial" w:cs="Arial"/>
          <w:b/>
          <w:sz w:val="24"/>
          <w:szCs w:val="24"/>
        </w:rPr>
        <w:fldChar w:fldCharType="separate"/>
      </w:r>
      <w:r w:rsidRPr="00E456F0">
        <w:rPr>
          <w:rFonts w:ascii="Arial" w:hAnsi="Arial" w:cs="Arial"/>
          <w:b/>
          <w:sz w:val="24"/>
          <w:szCs w:val="24"/>
        </w:rPr>
        <w:t>hranic</w:t>
      </w:r>
      <w:r w:rsidR="0097580A" w:rsidRPr="00886A68">
        <w:rPr>
          <w:rStyle w:val="Znakapoznpodarou"/>
          <w:rFonts w:ascii="Arial" w:hAnsi="Arial" w:cs="Arial"/>
          <w:sz w:val="24"/>
          <w:szCs w:val="24"/>
        </w:rPr>
        <w:footnoteReference w:id="11"/>
      </w:r>
      <w:r w:rsidR="00F26E1E" w:rsidRPr="00E456F0">
        <w:rPr>
          <w:rFonts w:ascii="Arial" w:hAnsi="Arial" w:cs="Arial"/>
          <w:b/>
          <w:sz w:val="24"/>
          <w:szCs w:val="24"/>
        </w:rPr>
        <w:fldChar w:fldCharType="end"/>
      </w:r>
    </w:p>
    <w:p w:rsidR="006B01E8" w:rsidRDefault="006B01E8" w:rsidP="00665D89">
      <w:pPr>
        <w:spacing w:after="120"/>
        <w:ind w:firstLine="709"/>
        <w:jc w:val="both"/>
        <w:rPr>
          <w:rFonts w:ascii="Arial" w:hAnsi="Arial" w:cs="Arial"/>
          <w:sz w:val="24"/>
          <w:szCs w:val="24"/>
        </w:rPr>
      </w:pPr>
      <w:r w:rsidRPr="00E456F0">
        <w:rPr>
          <w:rFonts w:ascii="Arial" w:hAnsi="Arial" w:cs="Arial"/>
          <w:sz w:val="24"/>
          <w:szCs w:val="24"/>
        </w:rPr>
        <w:t xml:space="preserve">Podle </w:t>
      </w:r>
      <w:r w:rsidRPr="00E456F0">
        <w:rPr>
          <w:rFonts w:ascii="Arial" w:hAnsi="Arial" w:cs="Arial"/>
          <w:b/>
          <w:sz w:val="24"/>
          <w:szCs w:val="24"/>
        </w:rPr>
        <w:t>§ 17 odst. 1</w:t>
      </w:r>
      <w:r w:rsidR="00C665DC">
        <w:rPr>
          <w:rFonts w:ascii="Arial" w:hAnsi="Arial" w:cs="Arial"/>
          <w:sz w:val="24"/>
          <w:szCs w:val="24"/>
        </w:rPr>
        <w:t xml:space="preserve"> </w:t>
      </w:r>
      <w:r w:rsidR="00357E6F">
        <w:rPr>
          <w:rFonts w:ascii="Arial" w:hAnsi="Arial" w:cs="Arial"/>
          <w:sz w:val="24"/>
          <w:szCs w:val="24"/>
        </w:rPr>
        <w:t xml:space="preserve">zákona o ochraně státních hranic </w:t>
      </w:r>
      <w:r w:rsidR="00C665DC">
        <w:rPr>
          <w:rFonts w:ascii="Arial" w:hAnsi="Arial" w:cs="Arial"/>
          <w:sz w:val="24"/>
          <w:szCs w:val="24"/>
        </w:rPr>
        <w:t>se f</w:t>
      </w:r>
      <w:r w:rsidRPr="00E456F0">
        <w:rPr>
          <w:rFonts w:ascii="Arial" w:hAnsi="Arial" w:cs="Arial"/>
          <w:sz w:val="24"/>
          <w:szCs w:val="24"/>
        </w:rPr>
        <w:t>yzická osoba dopustí přestupku tím, že v rozporu s </w:t>
      </w:r>
      <w:hyperlink r:id="rId10" w:history="1">
        <w:r w:rsidR="001E0E03" w:rsidRPr="00E456F0">
          <w:rPr>
            <w:rFonts w:ascii="Arial" w:hAnsi="Arial" w:cs="Arial"/>
            <w:sz w:val="24"/>
            <w:szCs w:val="24"/>
          </w:rPr>
          <w:t>§</w:t>
        </w:r>
        <w:r w:rsidR="0097580A">
          <w:rPr>
            <w:rFonts w:ascii="Arial" w:hAnsi="Arial" w:cs="Arial"/>
            <w:sz w:val="24"/>
            <w:szCs w:val="24"/>
          </w:rPr>
          <w:t> </w:t>
        </w:r>
        <w:r w:rsidR="001E0E03" w:rsidRPr="00E456F0">
          <w:rPr>
            <w:rFonts w:ascii="Arial" w:hAnsi="Arial" w:cs="Arial"/>
            <w:sz w:val="24"/>
            <w:szCs w:val="24"/>
          </w:rPr>
          <w:t>15 odst. </w:t>
        </w:r>
        <w:r w:rsidRPr="00E456F0">
          <w:rPr>
            <w:rFonts w:ascii="Arial" w:hAnsi="Arial" w:cs="Arial"/>
            <w:sz w:val="24"/>
            <w:szCs w:val="24"/>
          </w:rPr>
          <w:t>6</w:t>
        </w:r>
      </w:hyperlink>
      <w:r w:rsidRPr="00E456F0">
        <w:rPr>
          <w:rFonts w:ascii="Arial" w:hAnsi="Arial" w:cs="Arial"/>
          <w:sz w:val="24"/>
          <w:szCs w:val="24"/>
        </w:rPr>
        <w:t> úmyslně znemožní nebo ztíží umístění bezpečnostního prostředku nebo úmyslně takový prostředek zničí, poškodí, neoprávněně přemístí nebo neoprávněně odstraní. (Podle § 15 odst. 1 je při dočasném znovuzavedení ochrany vnitřních hranic policie oprávněna použít technický prostředek zabraňující nedovolenému překračování vnitřníc</w:t>
      </w:r>
      <w:r w:rsidR="0097580A">
        <w:rPr>
          <w:rFonts w:ascii="Arial" w:hAnsi="Arial" w:cs="Arial"/>
          <w:sz w:val="24"/>
          <w:szCs w:val="24"/>
        </w:rPr>
        <w:t>h hranic dopravními prostředky</w:t>
      </w:r>
      <w:r w:rsidRPr="00E456F0">
        <w:rPr>
          <w:rFonts w:ascii="Arial" w:hAnsi="Arial" w:cs="Arial"/>
          <w:sz w:val="24"/>
          <w:szCs w:val="24"/>
        </w:rPr>
        <w:t>).</w:t>
      </w:r>
      <w:r w:rsidR="001E0E03" w:rsidRPr="00E456F0">
        <w:rPr>
          <w:rFonts w:ascii="Arial" w:hAnsi="Arial" w:cs="Arial"/>
          <w:sz w:val="24"/>
          <w:szCs w:val="24"/>
        </w:rPr>
        <w:t xml:space="preserve"> Stejný přestupek je pro právnické a podnikající fyzické osoby upraven v </w:t>
      </w:r>
      <w:r w:rsidR="001E0E03" w:rsidRPr="00E456F0">
        <w:rPr>
          <w:rFonts w:ascii="Arial" w:hAnsi="Arial" w:cs="Arial"/>
          <w:b/>
          <w:sz w:val="24"/>
          <w:szCs w:val="24"/>
        </w:rPr>
        <w:t>§ 18 odst. 1</w:t>
      </w:r>
      <w:r w:rsidR="001E0E03" w:rsidRPr="00E456F0">
        <w:rPr>
          <w:rFonts w:ascii="Arial" w:hAnsi="Arial" w:cs="Arial"/>
          <w:sz w:val="24"/>
          <w:szCs w:val="24"/>
        </w:rPr>
        <w:t>. Za přestupek podle obou ustanovení lze uložit pokutu do 20 000 Kč.</w:t>
      </w:r>
      <w:r w:rsidR="00354B01">
        <w:rPr>
          <w:rFonts w:ascii="Arial" w:hAnsi="Arial" w:cs="Arial"/>
          <w:sz w:val="24"/>
          <w:szCs w:val="24"/>
        </w:rPr>
        <w:t xml:space="preserve"> Přestupky projednává obecní úřad obce s rozšířenou působností.</w:t>
      </w:r>
    </w:p>
    <w:p w:rsidR="0097580A" w:rsidRDefault="008B4A09" w:rsidP="00D17EC6">
      <w:pPr>
        <w:spacing w:after="120"/>
        <w:ind w:firstLine="709"/>
        <w:jc w:val="both"/>
        <w:rPr>
          <w:rFonts w:ascii="Arial" w:hAnsi="Arial" w:cs="Arial"/>
          <w:sz w:val="24"/>
          <w:szCs w:val="24"/>
        </w:rPr>
      </w:pPr>
      <w:r>
        <w:rPr>
          <w:rFonts w:ascii="Arial" w:hAnsi="Arial" w:cs="Arial"/>
          <w:sz w:val="24"/>
          <w:szCs w:val="24"/>
        </w:rPr>
        <w:t xml:space="preserve">Pro úplnost lze uvést, že v </w:t>
      </w:r>
      <w:r w:rsidRPr="00FE3922">
        <w:rPr>
          <w:rFonts w:ascii="Arial" w:hAnsi="Arial" w:cs="Arial"/>
          <w:b/>
          <w:sz w:val="24"/>
          <w:szCs w:val="24"/>
        </w:rPr>
        <w:t>§ 17 odst. 3</w:t>
      </w:r>
      <w:r w:rsidR="00357E6F">
        <w:rPr>
          <w:rStyle w:val="Znakapoznpodarou"/>
          <w:rFonts w:ascii="Arial" w:hAnsi="Arial" w:cs="Arial"/>
          <w:sz w:val="24"/>
          <w:szCs w:val="24"/>
        </w:rPr>
        <w:footnoteReference w:id="12"/>
      </w:r>
      <w:r>
        <w:rPr>
          <w:rFonts w:ascii="Arial" w:hAnsi="Arial" w:cs="Arial"/>
          <w:sz w:val="24"/>
          <w:szCs w:val="24"/>
        </w:rPr>
        <w:t xml:space="preserve"> </w:t>
      </w:r>
      <w:r w:rsidR="00CF35C9">
        <w:rPr>
          <w:rFonts w:ascii="Arial" w:hAnsi="Arial" w:cs="Arial"/>
          <w:sz w:val="24"/>
          <w:szCs w:val="24"/>
        </w:rPr>
        <w:t xml:space="preserve">zákona o ochraně státních hranic </w:t>
      </w:r>
      <w:r>
        <w:rPr>
          <w:rFonts w:ascii="Arial" w:hAnsi="Arial" w:cs="Arial"/>
          <w:sz w:val="24"/>
          <w:szCs w:val="24"/>
        </w:rPr>
        <w:t>jsou upraveny přestupky související se znovuzavedením ochrany vnitřních hranic</w:t>
      </w:r>
      <w:r w:rsidRPr="008B4A09">
        <w:t xml:space="preserve"> </w:t>
      </w:r>
      <w:r w:rsidRPr="008B4A09">
        <w:rPr>
          <w:rFonts w:ascii="Arial" w:hAnsi="Arial" w:cs="Arial"/>
          <w:sz w:val="24"/>
          <w:szCs w:val="24"/>
        </w:rPr>
        <w:t>opatřením obecné povahy vlády</w:t>
      </w:r>
      <w:r>
        <w:rPr>
          <w:rFonts w:ascii="Arial" w:hAnsi="Arial" w:cs="Arial"/>
          <w:sz w:val="24"/>
          <w:szCs w:val="24"/>
        </w:rPr>
        <w:t>.</w:t>
      </w:r>
      <w:r w:rsidR="00357E6F">
        <w:rPr>
          <w:rStyle w:val="Znakapoznpodarou"/>
          <w:rFonts w:ascii="Arial" w:hAnsi="Arial" w:cs="Arial"/>
          <w:sz w:val="24"/>
          <w:szCs w:val="24"/>
        </w:rPr>
        <w:footnoteReference w:id="13"/>
      </w:r>
      <w:r>
        <w:rPr>
          <w:rFonts w:ascii="Arial" w:hAnsi="Arial" w:cs="Arial"/>
          <w:sz w:val="24"/>
          <w:szCs w:val="24"/>
        </w:rPr>
        <w:t xml:space="preserve"> Tyto přestupky neprojedn</w:t>
      </w:r>
      <w:r w:rsidR="00CF35C9">
        <w:rPr>
          <w:rFonts w:ascii="Arial" w:hAnsi="Arial" w:cs="Arial"/>
          <w:sz w:val="24"/>
          <w:szCs w:val="24"/>
        </w:rPr>
        <w:t xml:space="preserve">ávají obecní úřady obcí s rozšířenou působností, ale útvar Policie České republiky </w:t>
      </w:r>
      <w:r w:rsidR="00CF35C9" w:rsidRPr="00CF35C9">
        <w:rPr>
          <w:rFonts w:ascii="Arial" w:hAnsi="Arial" w:cs="Arial"/>
          <w:sz w:val="24"/>
          <w:szCs w:val="24"/>
        </w:rPr>
        <w:t>zajišťující ochranu daného úseku vnitřních hranic</w:t>
      </w:r>
      <w:r w:rsidR="00B23CC9">
        <w:rPr>
          <w:rFonts w:ascii="Arial" w:hAnsi="Arial" w:cs="Arial"/>
          <w:sz w:val="24"/>
          <w:szCs w:val="24"/>
        </w:rPr>
        <w:t>.</w:t>
      </w:r>
    </w:p>
    <w:p w:rsidR="00CF35C9" w:rsidRDefault="00CF35C9" w:rsidP="00CF35C9">
      <w:pPr>
        <w:jc w:val="both"/>
        <w:rPr>
          <w:rFonts w:ascii="Arial" w:hAnsi="Arial" w:cs="Arial"/>
          <w:b/>
          <w:sz w:val="24"/>
          <w:szCs w:val="24"/>
          <w:u w:val="single"/>
        </w:rPr>
      </w:pPr>
      <w:r w:rsidRPr="008C2039">
        <w:rPr>
          <w:rFonts w:ascii="Arial" w:hAnsi="Arial" w:cs="Arial"/>
          <w:b/>
          <w:sz w:val="24"/>
          <w:szCs w:val="24"/>
          <w:u w:val="single"/>
        </w:rPr>
        <w:lastRenderedPageBreak/>
        <w:t>Postih přestupků v</w:t>
      </w:r>
      <w:r>
        <w:rPr>
          <w:rFonts w:ascii="Arial" w:hAnsi="Arial" w:cs="Arial"/>
          <w:b/>
          <w:sz w:val="24"/>
          <w:szCs w:val="24"/>
          <w:u w:val="single"/>
        </w:rPr>
        <w:t> souvislosti s mimořádnými opatřeními Ministerstva zdravotnictví</w:t>
      </w:r>
    </w:p>
    <w:p w:rsidR="00886A68" w:rsidRPr="00886A68" w:rsidRDefault="00886A68" w:rsidP="00CF35C9">
      <w:pPr>
        <w:jc w:val="both"/>
        <w:rPr>
          <w:rFonts w:ascii="Arial" w:hAnsi="Arial" w:cs="Arial"/>
          <w:b/>
          <w:sz w:val="24"/>
          <w:szCs w:val="24"/>
        </w:rPr>
      </w:pPr>
      <w:r w:rsidRPr="00886A68">
        <w:rPr>
          <w:rFonts w:ascii="Arial" w:hAnsi="Arial" w:cs="Arial"/>
          <w:b/>
          <w:sz w:val="24"/>
          <w:szCs w:val="24"/>
        </w:rPr>
        <w:t xml:space="preserve">Zákon o </w:t>
      </w:r>
      <w:r>
        <w:rPr>
          <w:rFonts w:ascii="Arial" w:hAnsi="Arial" w:cs="Arial"/>
          <w:b/>
          <w:sz w:val="24"/>
          <w:szCs w:val="24"/>
        </w:rPr>
        <w:t>ochraně veřejného zdraví</w:t>
      </w:r>
    </w:p>
    <w:p w:rsidR="00CF35C9" w:rsidRDefault="00CF35C9" w:rsidP="00CF35C9">
      <w:pPr>
        <w:ind w:firstLine="709"/>
        <w:jc w:val="both"/>
        <w:rPr>
          <w:rFonts w:ascii="Arial" w:hAnsi="Arial" w:cs="Arial"/>
          <w:sz w:val="24"/>
          <w:szCs w:val="24"/>
        </w:rPr>
      </w:pPr>
      <w:r w:rsidRPr="00CF35C9">
        <w:rPr>
          <w:rFonts w:ascii="Arial" w:hAnsi="Arial" w:cs="Arial"/>
          <w:sz w:val="24"/>
          <w:szCs w:val="24"/>
        </w:rPr>
        <w:t xml:space="preserve">Podle </w:t>
      </w:r>
      <w:r w:rsidRPr="00FE3922">
        <w:rPr>
          <w:rFonts w:ascii="Arial" w:hAnsi="Arial" w:cs="Arial"/>
          <w:b/>
          <w:sz w:val="24"/>
          <w:szCs w:val="24"/>
        </w:rPr>
        <w:t>§ 92n odst. 1 písm. b)</w:t>
      </w:r>
      <w:r w:rsidRPr="00CF35C9">
        <w:rPr>
          <w:rFonts w:ascii="Arial" w:hAnsi="Arial" w:cs="Arial"/>
          <w:sz w:val="24"/>
          <w:szCs w:val="24"/>
        </w:rPr>
        <w:t xml:space="preserve"> </w:t>
      </w:r>
      <w:r w:rsidR="00886A68">
        <w:rPr>
          <w:rFonts w:ascii="Arial" w:hAnsi="Arial" w:cs="Arial"/>
          <w:sz w:val="24"/>
          <w:szCs w:val="24"/>
        </w:rPr>
        <w:t xml:space="preserve">zákona o ochraně veřejného zdraví </w:t>
      </w:r>
      <w:r w:rsidRPr="00CF35C9">
        <w:rPr>
          <w:rFonts w:ascii="Arial" w:hAnsi="Arial" w:cs="Arial"/>
          <w:sz w:val="24"/>
          <w:szCs w:val="24"/>
        </w:rPr>
        <w:t>se fyzická, právnická nebo podnikající fyzická osoba dopustí přestupku tím, že nesplní povinnost uloženou mimořádným opatřením vydaným podle § 80 odst. 1 písm. g) nebo podle §</w:t>
      </w:r>
      <w:r w:rsidR="00886A68">
        <w:rPr>
          <w:rFonts w:ascii="Arial" w:hAnsi="Arial" w:cs="Arial"/>
          <w:sz w:val="24"/>
          <w:szCs w:val="24"/>
        </w:rPr>
        <w:t> </w:t>
      </w:r>
      <w:r w:rsidRPr="00CF35C9">
        <w:rPr>
          <w:rFonts w:ascii="Arial" w:hAnsi="Arial" w:cs="Arial"/>
          <w:sz w:val="24"/>
          <w:szCs w:val="24"/>
        </w:rPr>
        <w:t>82 odst. 2 písm. m)</w:t>
      </w:r>
      <w:r w:rsidR="00886A68">
        <w:rPr>
          <w:rStyle w:val="Znakapoznpodarou"/>
          <w:rFonts w:ascii="Arial" w:hAnsi="Arial" w:cs="Arial"/>
          <w:sz w:val="24"/>
          <w:szCs w:val="24"/>
        </w:rPr>
        <w:footnoteReference w:id="14"/>
      </w:r>
      <w:r w:rsidRPr="00CF35C9">
        <w:rPr>
          <w:rFonts w:ascii="Arial" w:hAnsi="Arial" w:cs="Arial"/>
          <w:sz w:val="24"/>
          <w:szCs w:val="24"/>
        </w:rPr>
        <w:t xml:space="preserve"> k ochraně zdraví fyzických osob při epidemii, nebezpečí jejího vzniku, živelné pohromě nebo jiné mimořádné události. Za přestupek lze uložit pokutu do 3 000 000 Kč.</w:t>
      </w:r>
    </w:p>
    <w:p w:rsidR="00CF35C9" w:rsidRPr="00CF6C6D" w:rsidRDefault="00CF35C9" w:rsidP="00CF6C6D">
      <w:pPr>
        <w:ind w:firstLine="709"/>
        <w:jc w:val="both"/>
        <w:rPr>
          <w:rFonts w:ascii="Arial" w:hAnsi="Arial" w:cs="Arial"/>
          <w:sz w:val="24"/>
          <w:szCs w:val="24"/>
        </w:rPr>
      </w:pPr>
      <w:r w:rsidRPr="00676B67">
        <w:rPr>
          <w:rFonts w:ascii="Arial" w:hAnsi="Arial" w:cs="Arial"/>
          <w:sz w:val="24"/>
          <w:szCs w:val="24"/>
          <w:u w:val="single"/>
        </w:rPr>
        <w:t>Příklad:</w:t>
      </w:r>
      <w:r>
        <w:rPr>
          <w:rFonts w:ascii="Arial" w:hAnsi="Arial" w:cs="Arial"/>
          <w:sz w:val="24"/>
          <w:szCs w:val="24"/>
        </w:rPr>
        <w:t xml:space="preserve"> </w:t>
      </w:r>
      <w:r w:rsidRPr="00CF6C6D">
        <w:rPr>
          <w:rFonts w:ascii="Arial" w:hAnsi="Arial" w:cs="Arial"/>
          <w:i/>
          <w:sz w:val="24"/>
          <w:szCs w:val="24"/>
        </w:rPr>
        <w:t>Skutkovou podstatu přestupku může naplnit např. jednání, jímž fyzická</w:t>
      </w:r>
      <w:r w:rsidR="00886A68">
        <w:rPr>
          <w:rFonts w:ascii="Arial" w:hAnsi="Arial" w:cs="Arial"/>
          <w:i/>
          <w:sz w:val="24"/>
          <w:szCs w:val="24"/>
        </w:rPr>
        <w:t>, právnická nebo podnikající fyzická osoba</w:t>
      </w:r>
      <w:r w:rsidRPr="00CF6C6D">
        <w:rPr>
          <w:rFonts w:ascii="Arial" w:hAnsi="Arial" w:cs="Arial"/>
          <w:i/>
          <w:sz w:val="24"/>
          <w:szCs w:val="24"/>
        </w:rPr>
        <w:t xml:space="preserve"> nerespektuje zákaz maloobchodního prodeje a prodeje služeb v provozovnách (se stanovenými výjimkami), zákaz přítomnosti veřejnosti</w:t>
      </w:r>
      <w:r w:rsidR="00C37E35">
        <w:rPr>
          <w:rFonts w:ascii="Arial" w:hAnsi="Arial" w:cs="Arial"/>
          <w:i/>
          <w:sz w:val="24"/>
          <w:szCs w:val="24"/>
        </w:rPr>
        <w:t xml:space="preserve"> v</w:t>
      </w:r>
      <w:r w:rsidRPr="00CF6C6D">
        <w:rPr>
          <w:rFonts w:ascii="Arial" w:hAnsi="Arial" w:cs="Arial"/>
          <w:i/>
          <w:sz w:val="24"/>
          <w:szCs w:val="24"/>
        </w:rPr>
        <w:t xml:space="preserve"> provozovnách stravovacích služeb</w:t>
      </w:r>
      <w:r w:rsidR="00676B67" w:rsidRPr="00676B67">
        <w:rPr>
          <w:rStyle w:val="Znakapoznpodarou"/>
          <w:rFonts w:ascii="Arial" w:hAnsi="Arial" w:cs="Arial"/>
          <w:sz w:val="24"/>
          <w:szCs w:val="24"/>
        </w:rPr>
        <w:footnoteReference w:id="15"/>
      </w:r>
      <w:r w:rsidRPr="00CF35C9">
        <w:rPr>
          <w:rFonts w:ascii="Arial" w:hAnsi="Arial" w:cs="Arial"/>
          <w:sz w:val="24"/>
          <w:szCs w:val="24"/>
        </w:rPr>
        <w:t xml:space="preserve">  </w:t>
      </w:r>
      <w:r w:rsidRPr="00CF6C6D">
        <w:rPr>
          <w:rFonts w:ascii="Arial" w:hAnsi="Arial" w:cs="Arial"/>
          <w:i/>
          <w:sz w:val="24"/>
          <w:szCs w:val="24"/>
        </w:rPr>
        <w:t>nebo</w:t>
      </w:r>
      <w:r w:rsidR="00676B67" w:rsidRPr="00CF6C6D">
        <w:rPr>
          <w:i/>
        </w:rPr>
        <w:t xml:space="preserve"> </w:t>
      </w:r>
      <w:r w:rsidR="00CF6C6D" w:rsidRPr="00CF6C6D">
        <w:rPr>
          <w:rFonts w:ascii="Arial" w:hAnsi="Arial" w:cs="Arial"/>
          <w:i/>
          <w:sz w:val="24"/>
          <w:szCs w:val="24"/>
        </w:rPr>
        <w:t xml:space="preserve">omezení </w:t>
      </w:r>
      <w:r w:rsidR="00676B67" w:rsidRPr="00CF6C6D">
        <w:rPr>
          <w:rFonts w:ascii="Arial" w:hAnsi="Arial" w:cs="Arial"/>
          <w:i/>
          <w:sz w:val="24"/>
          <w:szCs w:val="24"/>
        </w:rPr>
        <w:t>pohybu na veřejně dostupných místech a omezení kontaktů</w:t>
      </w:r>
      <w:r w:rsidR="00CF6C6D" w:rsidRPr="00CF6C6D">
        <w:rPr>
          <w:rFonts w:ascii="Arial" w:hAnsi="Arial" w:cs="Arial"/>
          <w:i/>
          <w:sz w:val="24"/>
          <w:szCs w:val="24"/>
        </w:rPr>
        <w:t xml:space="preserve"> (se stanovenými výjimkami)</w:t>
      </w:r>
      <w:r w:rsidR="00676B67">
        <w:rPr>
          <w:rStyle w:val="Znakapoznpodarou"/>
          <w:rFonts w:ascii="Arial" w:hAnsi="Arial" w:cs="Arial"/>
          <w:sz w:val="24"/>
          <w:szCs w:val="24"/>
        </w:rPr>
        <w:footnoteReference w:id="16"/>
      </w:r>
      <w:r w:rsidR="00CF6C6D">
        <w:rPr>
          <w:rFonts w:ascii="Arial" w:hAnsi="Arial" w:cs="Arial"/>
          <w:sz w:val="24"/>
          <w:szCs w:val="24"/>
        </w:rPr>
        <w:t>.</w:t>
      </w:r>
    </w:p>
    <w:p w:rsidR="00CF35C9" w:rsidRPr="00CF35C9" w:rsidRDefault="00CF35C9" w:rsidP="00CF35C9">
      <w:pPr>
        <w:ind w:firstLine="709"/>
        <w:jc w:val="both"/>
        <w:rPr>
          <w:rFonts w:ascii="Arial" w:hAnsi="Arial" w:cs="Arial"/>
          <w:sz w:val="24"/>
          <w:szCs w:val="24"/>
        </w:rPr>
      </w:pPr>
      <w:r w:rsidRPr="00CF35C9">
        <w:rPr>
          <w:rFonts w:ascii="Arial" w:hAnsi="Arial" w:cs="Arial"/>
          <w:sz w:val="24"/>
          <w:szCs w:val="24"/>
        </w:rPr>
        <w:t xml:space="preserve">Přestupky podle zákona o ochraně veřejného zdraví projednávají zpravidla krajské hygienické stanice (a podle své působnosti Ministerstvo obrany a Ministerstvo vnitra). </w:t>
      </w:r>
    </w:p>
    <w:p w:rsidR="0097580A" w:rsidRDefault="00CF35C9" w:rsidP="00CF35C9">
      <w:pPr>
        <w:ind w:firstLine="709"/>
        <w:jc w:val="both"/>
        <w:rPr>
          <w:rFonts w:ascii="Arial" w:hAnsi="Arial" w:cs="Arial"/>
          <w:sz w:val="24"/>
          <w:szCs w:val="24"/>
        </w:rPr>
      </w:pPr>
      <w:r>
        <w:rPr>
          <w:rFonts w:ascii="Arial" w:hAnsi="Arial" w:cs="Arial"/>
          <w:sz w:val="24"/>
          <w:szCs w:val="24"/>
        </w:rPr>
        <w:t xml:space="preserve">Pokud se obecní úřad, Policie České republiky nebo jiný orgán veřejné moci </w:t>
      </w:r>
      <w:r w:rsidRPr="00CF35C9">
        <w:rPr>
          <w:rFonts w:ascii="Arial" w:hAnsi="Arial" w:cs="Arial"/>
          <w:sz w:val="24"/>
          <w:szCs w:val="24"/>
        </w:rPr>
        <w:t xml:space="preserve">dozví o spáchání některého z uvedených přestupků, oznámí tuto skutečnost příslušnému správnímu orgánu podle § 73 zákona o odpovědnosti za přestupky </w:t>
      </w:r>
      <w:r>
        <w:rPr>
          <w:rFonts w:ascii="Arial" w:hAnsi="Arial" w:cs="Arial"/>
          <w:sz w:val="24"/>
          <w:szCs w:val="24"/>
        </w:rPr>
        <w:t>a</w:t>
      </w:r>
      <w:r w:rsidR="00676B67">
        <w:rPr>
          <w:rFonts w:ascii="Arial" w:hAnsi="Arial" w:cs="Arial"/>
          <w:sz w:val="24"/>
          <w:szCs w:val="24"/>
        </w:rPr>
        <w:t> </w:t>
      </w:r>
      <w:r>
        <w:rPr>
          <w:rFonts w:ascii="Arial" w:hAnsi="Arial" w:cs="Arial"/>
          <w:sz w:val="24"/>
          <w:szCs w:val="24"/>
        </w:rPr>
        <w:t>řízení o nich</w:t>
      </w:r>
      <w:r w:rsidRPr="00CF35C9">
        <w:rPr>
          <w:rFonts w:ascii="Arial" w:hAnsi="Arial" w:cs="Arial"/>
          <w:sz w:val="24"/>
          <w:szCs w:val="24"/>
        </w:rPr>
        <w:t>.</w:t>
      </w:r>
    </w:p>
    <w:p w:rsidR="0097580A" w:rsidRDefault="0097580A"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97580A" w:rsidRDefault="00267829" w:rsidP="00267829">
      <w:pPr>
        <w:jc w:val="both"/>
        <w:rPr>
          <w:rFonts w:ascii="Arial" w:hAnsi="Arial" w:cs="Arial"/>
          <w:b/>
          <w:sz w:val="24"/>
          <w:szCs w:val="24"/>
          <w:u w:val="single"/>
        </w:rPr>
      </w:pPr>
      <w:r>
        <w:rPr>
          <w:rFonts w:ascii="Arial" w:hAnsi="Arial" w:cs="Arial"/>
          <w:b/>
          <w:sz w:val="24"/>
          <w:szCs w:val="24"/>
          <w:u w:val="single"/>
        </w:rPr>
        <w:t>Postup Policie ČR a obecní policie</w:t>
      </w:r>
    </w:p>
    <w:p w:rsidR="00F80CDB" w:rsidRPr="00A468F8" w:rsidRDefault="00F80CDB" w:rsidP="00267829">
      <w:pPr>
        <w:ind w:firstLine="709"/>
        <w:jc w:val="both"/>
        <w:rPr>
          <w:rFonts w:ascii="Arial" w:hAnsi="Arial" w:cs="Arial"/>
          <w:sz w:val="24"/>
          <w:szCs w:val="24"/>
        </w:rPr>
      </w:pPr>
      <w:r w:rsidRPr="00A468F8">
        <w:rPr>
          <w:rFonts w:ascii="Arial" w:hAnsi="Arial" w:cs="Arial"/>
          <w:sz w:val="24"/>
          <w:szCs w:val="24"/>
        </w:rPr>
        <w:t>Strážníci obecní policie nejsou</w:t>
      </w:r>
      <w:r w:rsidR="00267829" w:rsidRPr="00A468F8">
        <w:rPr>
          <w:rFonts w:ascii="Arial" w:hAnsi="Arial" w:cs="Arial"/>
          <w:sz w:val="24"/>
          <w:szCs w:val="24"/>
        </w:rPr>
        <w:t xml:space="preserve"> </w:t>
      </w:r>
      <w:r w:rsidRPr="00A468F8">
        <w:rPr>
          <w:rFonts w:ascii="Arial" w:hAnsi="Arial" w:cs="Arial"/>
          <w:sz w:val="24"/>
          <w:szCs w:val="24"/>
        </w:rPr>
        <w:t xml:space="preserve">věcně příslušní </w:t>
      </w:r>
      <w:r w:rsidR="00267829" w:rsidRPr="00A468F8">
        <w:rPr>
          <w:rFonts w:ascii="Arial" w:hAnsi="Arial" w:cs="Arial"/>
          <w:sz w:val="24"/>
          <w:szCs w:val="24"/>
        </w:rPr>
        <w:t xml:space="preserve">k projednání </w:t>
      </w:r>
      <w:r w:rsidRPr="00A468F8">
        <w:rPr>
          <w:rFonts w:ascii="Arial" w:hAnsi="Arial" w:cs="Arial"/>
          <w:sz w:val="24"/>
          <w:szCs w:val="24"/>
        </w:rPr>
        <w:t xml:space="preserve">výše uvedených </w:t>
      </w:r>
      <w:r w:rsidR="00267829" w:rsidRPr="00A468F8">
        <w:rPr>
          <w:rFonts w:ascii="Arial" w:hAnsi="Arial" w:cs="Arial"/>
          <w:sz w:val="24"/>
          <w:szCs w:val="24"/>
        </w:rPr>
        <w:t xml:space="preserve">přestupků </w:t>
      </w:r>
      <w:r w:rsidRPr="00A468F8">
        <w:rPr>
          <w:rFonts w:ascii="Arial" w:hAnsi="Arial" w:cs="Arial"/>
          <w:sz w:val="24"/>
          <w:szCs w:val="24"/>
        </w:rPr>
        <w:t xml:space="preserve">v krizovém zákoně, zákoně o ochraně státních hranic a zákoně o ochraně veřejného zdraví a nejsou oprávněni projednat </w:t>
      </w:r>
      <w:r w:rsidR="000B12BF" w:rsidRPr="00A468F8">
        <w:rPr>
          <w:rFonts w:ascii="Arial" w:hAnsi="Arial" w:cs="Arial"/>
          <w:sz w:val="24"/>
          <w:szCs w:val="24"/>
        </w:rPr>
        <w:t>tyto přestupky</w:t>
      </w:r>
      <w:r w:rsidRPr="00A468F8">
        <w:rPr>
          <w:rFonts w:ascii="Arial" w:hAnsi="Arial" w:cs="Arial"/>
          <w:sz w:val="24"/>
          <w:szCs w:val="24"/>
        </w:rPr>
        <w:t xml:space="preserve"> ani </w:t>
      </w:r>
      <w:r w:rsidR="00267829" w:rsidRPr="00A468F8">
        <w:rPr>
          <w:rFonts w:ascii="Arial" w:hAnsi="Arial" w:cs="Arial"/>
          <w:sz w:val="24"/>
          <w:szCs w:val="24"/>
        </w:rPr>
        <w:t>příkazem na</w:t>
      </w:r>
      <w:r w:rsidR="000B12BF" w:rsidRPr="00A468F8">
        <w:rPr>
          <w:rFonts w:ascii="Arial" w:hAnsi="Arial" w:cs="Arial"/>
          <w:sz w:val="24"/>
          <w:szCs w:val="24"/>
        </w:rPr>
        <w:t> </w:t>
      </w:r>
      <w:r w:rsidR="00267829" w:rsidRPr="00A468F8">
        <w:rPr>
          <w:rFonts w:ascii="Arial" w:hAnsi="Arial" w:cs="Arial"/>
          <w:sz w:val="24"/>
          <w:szCs w:val="24"/>
        </w:rPr>
        <w:t xml:space="preserve">místě. </w:t>
      </w:r>
      <w:r w:rsidRPr="00A468F8">
        <w:rPr>
          <w:rFonts w:ascii="Arial" w:hAnsi="Arial" w:cs="Arial"/>
          <w:sz w:val="24"/>
          <w:szCs w:val="24"/>
        </w:rPr>
        <w:t>Policie ČR je pak oprávněna řešit pouze vybrané přestupky podle zákona o ochraně státních hranic.</w:t>
      </w:r>
    </w:p>
    <w:p w:rsidR="00F80CDB" w:rsidRDefault="00267829" w:rsidP="00267829">
      <w:pPr>
        <w:ind w:firstLine="709"/>
        <w:jc w:val="both"/>
        <w:rPr>
          <w:rFonts w:ascii="Arial" w:hAnsi="Arial" w:cs="Arial"/>
          <w:sz w:val="24"/>
          <w:szCs w:val="24"/>
        </w:rPr>
      </w:pPr>
      <w:r w:rsidRPr="00A468F8">
        <w:rPr>
          <w:rFonts w:ascii="Arial" w:hAnsi="Arial" w:cs="Arial"/>
          <w:b/>
          <w:sz w:val="24"/>
          <w:szCs w:val="24"/>
        </w:rPr>
        <w:t xml:space="preserve">Strážníci </w:t>
      </w:r>
      <w:r w:rsidR="00F80CDB" w:rsidRPr="00A468F8">
        <w:rPr>
          <w:rFonts w:ascii="Arial" w:hAnsi="Arial" w:cs="Arial"/>
          <w:b/>
          <w:sz w:val="24"/>
          <w:szCs w:val="24"/>
        </w:rPr>
        <w:t>obecní policie</w:t>
      </w:r>
      <w:r w:rsidR="00F80CDB">
        <w:rPr>
          <w:rFonts w:ascii="Arial" w:hAnsi="Arial" w:cs="Arial"/>
          <w:sz w:val="24"/>
          <w:szCs w:val="24"/>
        </w:rPr>
        <w:t xml:space="preserve"> </w:t>
      </w:r>
      <w:r w:rsidRPr="00267829">
        <w:rPr>
          <w:rFonts w:ascii="Arial" w:hAnsi="Arial" w:cs="Arial"/>
          <w:sz w:val="24"/>
          <w:szCs w:val="24"/>
        </w:rPr>
        <w:t>tak v případě zjištění některého z výše uvedených přestupků postupují podle § 10 odst. 2 zákona č. 553/1991 Sb., o obecní policii, ve</w:t>
      </w:r>
      <w:r w:rsidR="00D17EC6">
        <w:rPr>
          <w:rFonts w:ascii="Arial" w:hAnsi="Arial" w:cs="Arial"/>
          <w:sz w:val="24"/>
          <w:szCs w:val="24"/>
        </w:rPr>
        <w:t> </w:t>
      </w:r>
      <w:r w:rsidRPr="00267829">
        <w:rPr>
          <w:rFonts w:ascii="Arial" w:hAnsi="Arial" w:cs="Arial"/>
          <w:sz w:val="24"/>
          <w:szCs w:val="24"/>
        </w:rPr>
        <w:t>znění pozdějších předpisů, tj</w:t>
      </w:r>
      <w:r w:rsidR="004D4191">
        <w:rPr>
          <w:rFonts w:ascii="Arial" w:hAnsi="Arial" w:cs="Arial"/>
          <w:sz w:val="24"/>
          <w:szCs w:val="24"/>
        </w:rPr>
        <w:t>. v</w:t>
      </w:r>
      <w:r w:rsidR="00D17EC6">
        <w:rPr>
          <w:rFonts w:ascii="Arial" w:hAnsi="Arial" w:cs="Arial"/>
          <w:sz w:val="24"/>
          <w:szCs w:val="24"/>
        </w:rPr>
        <w:t xml:space="preserve"> souladu s </w:t>
      </w:r>
      <w:r w:rsidRPr="00267829">
        <w:rPr>
          <w:rFonts w:ascii="Arial" w:hAnsi="Arial" w:cs="Arial"/>
          <w:sz w:val="24"/>
          <w:szCs w:val="24"/>
        </w:rPr>
        <w:t>§</w:t>
      </w:r>
      <w:r w:rsidR="00F80CDB">
        <w:rPr>
          <w:rFonts w:ascii="Arial" w:hAnsi="Arial" w:cs="Arial"/>
          <w:sz w:val="24"/>
          <w:szCs w:val="24"/>
        </w:rPr>
        <w:t> </w:t>
      </w:r>
      <w:r w:rsidRPr="00267829">
        <w:rPr>
          <w:rFonts w:ascii="Arial" w:hAnsi="Arial" w:cs="Arial"/>
          <w:sz w:val="24"/>
          <w:szCs w:val="24"/>
        </w:rPr>
        <w:t>10</w:t>
      </w:r>
      <w:r w:rsidR="00D17EC6">
        <w:rPr>
          <w:rFonts w:ascii="Arial" w:hAnsi="Arial" w:cs="Arial"/>
          <w:sz w:val="24"/>
          <w:szCs w:val="24"/>
        </w:rPr>
        <w:t xml:space="preserve"> odst. 3 zákona o obecní polici</w:t>
      </w:r>
      <w:r w:rsidRPr="00267829">
        <w:rPr>
          <w:rFonts w:ascii="Arial" w:hAnsi="Arial" w:cs="Arial"/>
          <w:sz w:val="24"/>
          <w:szCs w:val="24"/>
        </w:rPr>
        <w:t xml:space="preserve"> doloží své oznámení důvody nebo důkazy, o něž se podezření opírá. </w:t>
      </w:r>
    </w:p>
    <w:p w:rsidR="00267829" w:rsidRPr="00267829" w:rsidRDefault="00267829" w:rsidP="00267829">
      <w:pPr>
        <w:ind w:firstLine="709"/>
        <w:jc w:val="both"/>
        <w:rPr>
          <w:rFonts w:ascii="Arial" w:hAnsi="Arial" w:cs="Arial"/>
          <w:sz w:val="24"/>
          <w:szCs w:val="24"/>
        </w:rPr>
      </w:pPr>
      <w:r w:rsidRPr="00267829">
        <w:rPr>
          <w:rFonts w:ascii="Arial" w:hAnsi="Arial" w:cs="Arial"/>
          <w:sz w:val="24"/>
          <w:szCs w:val="24"/>
        </w:rPr>
        <w:t>Pokud však kterákoli osoba i přes upozornění strážníkem obecní policie pokračuje v jednání, kterým vyhlášená krizová opatřen</w:t>
      </w:r>
      <w:r w:rsidR="00F80CDB">
        <w:rPr>
          <w:rFonts w:ascii="Arial" w:hAnsi="Arial" w:cs="Arial"/>
          <w:sz w:val="24"/>
          <w:szCs w:val="24"/>
        </w:rPr>
        <w:t>í porušuje, lze takovou osobu v </w:t>
      </w:r>
      <w:r w:rsidRPr="00267829">
        <w:rPr>
          <w:rFonts w:ascii="Arial" w:hAnsi="Arial" w:cs="Arial"/>
          <w:sz w:val="24"/>
          <w:szCs w:val="24"/>
        </w:rPr>
        <w:t>souladu s § 7 odst. 4 zákona o obecní policii vyzvat, aby svého protiprávního jednání zanechala. Pokud osoba, jíž je taková výzva směřována</w:t>
      </w:r>
      <w:r w:rsidR="00D17EC6">
        <w:rPr>
          <w:rFonts w:ascii="Arial" w:hAnsi="Arial" w:cs="Arial"/>
          <w:sz w:val="24"/>
          <w:szCs w:val="24"/>
        </w:rPr>
        <w:t>,</w:t>
      </w:r>
      <w:r w:rsidRPr="00267829">
        <w:rPr>
          <w:rFonts w:ascii="Arial" w:hAnsi="Arial" w:cs="Arial"/>
          <w:sz w:val="24"/>
          <w:szCs w:val="24"/>
        </w:rPr>
        <w:t xml:space="preserve"> ani v takovém případě svého jednání nezanechá nebo naopak neučiní to, k čemu je vyzvána (např. k nasazení roušky nebo obdobného ochranného prostředku</w:t>
      </w:r>
      <w:r w:rsidRPr="00A468F8">
        <w:rPr>
          <w:rFonts w:ascii="Arial" w:hAnsi="Arial" w:cs="Arial"/>
          <w:sz w:val="24"/>
          <w:szCs w:val="24"/>
        </w:rPr>
        <w:t>), lze ji postihnout za</w:t>
      </w:r>
      <w:r w:rsidRPr="00F80CDB">
        <w:rPr>
          <w:rFonts w:ascii="Arial" w:hAnsi="Arial" w:cs="Arial"/>
          <w:b/>
          <w:sz w:val="24"/>
          <w:szCs w:val="24"/>
        </w:rPr>
        <w:t xml:space="preserve"> přestupek neuposlechnutí výzvy úřední osoby při výkonu její pravomoci dle § 5 odst. 1 písm. a) zákona č. 251/2016 Sb., o některých přestupcích</w:t>
      </w:r>
      <w:r w:rsidRPr="00267829">
        <w:rPr>
          <w:rFonts w:ascii="Arial" w:hAnsi="Arial" w:cs="Arial"/>
          <w:sz w:val="24"/>
          <w:szCs w:val="24"/>
        </w:rPr>
        <w:t xml:space="preserve">. </w:t>
      </w:r>
      <w:r w:rsidR="00F80CDB">
        <w:rPr>
          <w:rFonts w:ascii="Arial" w:hAnsi="Arial" w:cs="Arial"/>
          <w:sz w:val="24"/>
          <w:szCs w:val="24"/>
        </w:rPr>
        <w:t xml:space="preserve">Tento přestupek může </w:t>
      </w:r>
      <w:r w:rsidR="00F80CDB" w:rsidRPr="00A468F8">
        <w:rPr>
          <w:rFonts w:ascii="Arial" w:hAnsi="Arial" w:cs="Arial"/>
          <w:sz w:val="24"/>
          <w:szCs w:val="24"/>
        </w:rPr>
        <w:t>projednat strážník obecní policie příkazem na</w:t>
      </w:r>
      <w:r w:rsidR="008A4B16" w:rsidRPr="00A468F8">
        <w:rPr>
          <w:rFonts w:ascii="Arial" w:hAnsi="Arial" w:cs="Arial"/>
          <w:sz w:val="24"/>
          <w:szCs w:val="24"/>
        </w:rPr>
        <w:t> </w:t>
      </w:r>
      <w:r w:rsidR="00F80CDB" w:rsidRPr="00A468F8">
        <w:rPr>
          <w:rFonts w:ascii="Arial" w:hAnsi="Arial" w:cs="Arial"/>
          <w:sz w:val="24"/>
          <w:szCs w:val="24"/>
        </w:rPr>
        <w:t>místě</w:t>
      </w:r>
      <w:r w:rsidR="00D27A59" w:rsidRPr="00A468F8">
        <w:rPr>
          <w:rFonts w:ascii="Arial" w:hAnsi="Arial" w:cs="Arial"/>
          <w:sz w:val="24"/>
          <w:szCs w:val="24"/>
        </w:rPr>
        <w:t xml:space="preserve"> na základě</w:t>
      </w:r>
      <w:r w:rsidR="00D27A59">
        <w:rPr>
          <w:rFonts w:ascii="Arial" w:hAnsi="Arial" w:cs="Arial"/>
          <w:sz w:val="24"/>
          <w:szCs w:val="24"/>
        </w:rPr>
        <w:t xml:space="preserve"> § 91 odst. 2 písm. e) zákona o odpovědnosti za přestupky a řízení o nich</w:t>
      </w:r>
      <w:r w:rsidR="000B12BF">
        <w:rPr>
          <w:rFonts w:ascii="Arial" w:hAnsi="Arial" w:cs="Arial"/>
          <w:sz w:val="24"/>
          <w:szCs w:val="24"/>
        </w:rPr>
        <w:t xml:space="preserve">. </w:t>
      </w:r>
      <w:r w:rsidRPr="00267829">
        <w:rPr>
          <w:rFonts w:ascii="Arial" w:hAnsi="Arial" w:cs="Arial"/>
          <w:sz w:val="24"/>
          <w:szCs w:val="24"/>
        </w:rPr>
        <w:t>V této souvislosti pouze upozorňujeme, že případný postih za přestupek neuposlechnutí výzvy se nedotýká možnosti postihnout danou osobu za výše uvedené přestupky podle speciálních zákonů, které strážník obecní policie v</w:t>
      </w:r>
      <w:r w:rsidR="00F80CDB">
        <w:rPr>
          <w:rFonts w:ascii="Arial" w:hAnsi="Arial" w:cs="Arial"/>
          <w:sz w:val="24"/>
          <w:szCs w:val="24"/>
        </w:rPr>
        <w:t> </w:t>
      </w:r>
      <w:r w:rsidRPr="00267829">
        <w:rPr>
          <w:rFonts w:ascii="Arial" w:hAnsi="Arial" w:cs="Arial"/>
          <w:sz w:val="24"/>
          <w:szCs w:val="24"/>
        </w:rPr>
        <w:t>příkazním řízení řešit nemůže.</w:t>
      </w:r>
    </w:p>
    <w:p w:rsidR="008A4B16" w:rsidRDefault="00F80CDB" w:rsidP="001E0E03">
      <w:pPr>
        <w:ind w:firstLine="709"/>
        <w:jc w:val="both"/>
        <w:rPr>
          <w:rFonts w:ascii="Arial" w:hAnsi="Arial" w:cs="Arial"/>
          <w:sz w:val="24"/>
          <w:szCs w:val="24"/>
        </w:rPr>
      </w:pPr>
      <w:r w:rsidRPr="00D27A59">
        <w:rPr>
          <w:rFonts w:ascii="Arial" w:hAnsi="Arial" w:cs="Arial"/>
          <w:b/>
          <w:sz w:val="24"/>
          <w:szCs w:val="24"/>
        </w:rPr>
        <w:t>Obdobná ustanovení pak platí i pro Policii České republiky</w:t>
      </w:r>
      <w:r w:rsidR="000B12BF">
        <w:rPr>
          <w:rFonts w:ascii="Arial" w:hAnsi="Arial" w:cs="Arial"/>
          <w:sz w:val="24"/>
          <w:szCs w:val="24"/>
        </w:rPr>
        <w:t xml:space="preserve">. </w:t>
      </w:r>
      <w:r w:rsidR="008A4B16">
        <w:rPr>
          <w:rFonts w:ascii="Arial" w:hAnsi="Arial" w:cs="Arial"/>
          <w:sz w:val="24"/>
          <w:szCs w:val="24"/>
        </w:rPr>
        <w:t>Policie České republiky oznamuje přestupky, k nimž není věcně příslušná, zásadně postupem podle § 73 zákona o Policii České republiky.</w:t>
      </w:r>
    </w:p>
    <w:p w:rsidR="0097580A" w:rsidRDefault="000B12BF" w:rsidP="008A4B16">
      <w:pPr>
        <w:ind w:firstLine="709"/>
        <w:jc w:val="both"/>
        <w:rPr>
          <w:rFonts w:ascii="Arial" w:hAnsi="Arial" w:cs="Arial"/>
          <w:sz w:val="24"/>
          <w:szCs w:val="24"/>
        </w:rPr>
      </w:pPr>
      <w:r>
        <w:rPr>
          <w:rFonts w:ascii="Arial" w:hAnsi="Arial" w:cs="Arial"/>
          <w:sz w:val="24"/>
          <w:szCs w:val="24"/>
        </w:rPr>
        <w:t>Podle § 114 zákona č. 273/2008 Sb., o Policii České republiky, je každý</w:t>
      </w:r>
      <w:r w:rsidRPr="000B12BF">
        <w:rPr>
          <w:rFonts w:ascii="Arial" w:hAnsi="Arial" w:cs="Arial"/>
          <w:sz w:val="24"/>
          <w:szCs w:val="24"/>
        </w:rPr>
        <w:t xml:space="preserve"> povinen bez zbytečného odkladu a bezplatně uposlechnout výzvy anebo pokynu nebo vyhovět žádosti policie nebo policisty; to neplatí, pokud tento zákon nebo jiný právní předpis stanoví jinak. Nelze-li účelu výzvy, pokynu nebo žádosti dosáhnout pro odpor osoby, je policista oprávněn tento odpor překonat.</w:t>
      </w:r>
      <w:r w:rsidR="008A4B16">
        <w:rPr>
          <w:rFonts w:ascii="Arial" w:hAnsi="Arial" w:cs="Arial"/>
          <w:sz w:val="24"/>
          <w:szCs w:val="24"/>
        </w:rPr>
        <w:t xml:space="preserve"> Výzva je</w:t>
      </w:r>
      <w:r w:rsidR="00D27A59">
        <w:rPr>
          <w:rFonts w:ascii="Arial" w:hAnsi="Arial" w:cs="Arial"/>
          <w:sz w:val="24"/>
          <w:szCs w:val="24"/>
        </w:rPr>
        <w:t xml:space="preserve"> pak</w:t>
      </w:r>
      <w:r w:rsidR="008A4B16">
        <w:rPr>
          <w:rFonts w:ascii="Arial" w:hAnsi="Arial" w:cs="Arial"/>
          <w:sz w:val="24"/>
          <w:szCs w:val="24"/>
        </w:rPr>
        <w:t xml:space="preserve"> výslovně upravena v souvislosti s jinými instituty. Například p</w:t>
      </w:r>
      <w:r w:rsidR="008A4B16" w:rsidRPr="008A4B16">
        <w:rPr>
          <w:rFonts w:ascii="Arial" w:hAnsi="Arial" w:cs="Arial"/>
          <w:sz w:val="24"/>
          <w:szCs w:val="24"/>
        </w:rPr>
        <w:t xml:space="preserve">odle </w:t>
      </w:r>
      <w:r w:rsidR="008A4B16">
        <w:rPr>
          <w:rFonts w:ascii="Arial" w:hAnsi="Arial" w:cs="Arial"/>
          <w:sz w:val="24"/>
          <w:szCs w:val="24"/>
        </w:rPr>
        <w:t>§ 53 odst. 2 zákona o Policii České republiky je p</w:t>
      </w:r>
      <w:r w:rsidR="008A4B16" w:rsidRPr="008A4B16">
        <w:rPr>
          <w:rFonts w:ascii="Arial" w:hAnsi="Arial" w:cs="Arial"/>
          <w:sz w:val="24"/>
          <w:szCs w:val="24"/>
        </w:rPr>
        <w:t>olicista před použitím donucovacího pros</w:t>
      </w:r>
      <w:r w:rsidR="008A4B16">
        <w:rPr>
          <w:rFonts w:ascii="Arial" w:hAnsi="Arial" w:cs="Arial"/>
          <w:sz w:val="24"/>
          <w:szCs w:val="24"/>
        </w:rPr>
        <w:t xml:space="preserve">tředku </w:t>
      </w:r>
      <w:r w:rsidR="008A4B16" w:rsidRPr="008A4B16">
        <w:rPr>
          <w:rFonts w:ascii="Arial" w:hAnsi="Arial" w:cs="Arial"/>
          <w:sz w:val="24"/>
          <w:szCs w:val="24"/>
        </w:rPr>
        <w:t>povinen vyzvat osobu, proti které zakročuje,</w:t>
      </w:r>
      <w:r w:rsidR="008A4B16">
        <w:rPr>
          <w:rFonts w:ascii="Arial" w:hAnsi="Arial" w:cs="Arial"/>
          <w:sz w:val="24"/>
          <w:szCs w:val="24"/>
        </w:rPr>
        <w:t xml:space="preserve"> </w:t>
      </w:r>
      <w:r w:rsidR="008A4B16" w:rsidRPr="008A4B16">
        <w:rPr>
          <w:rFonts w:ascii="Arial" w:hAnsi="Arial" w:cs="Arial"/>
          <w:sz w:val="24"/>
          <w:szCs w:val="24"/>
        </w:rPr>
        <w:t>aby upustila od protiprávního jednání, s výstrahou, že bude použito donucovacích</w:t>
      </w:r>
      <w:r w:rsidR="008A4B16">
        <w:rPr>
          <w:rFonts w:ascii="Arial" w:hAnsi="Arial" w:cs="Arial"/>
          <w:sz w:val="24"/>
          <w:szCs w:val="24"/>
        </w:rPr>
        <w:t xml:space="preserve"> </w:t>
      </w:r>
      <w:r w:rsidR="008A4B16" w:rsidRPr="008A4B16">
        <w:rPr>
          <w:rFonts w:ascii="Arial" w:hAnsi="Arial" w:cs="Arial"/>
          <w:sz w:val="24"/>
          <w:szCs w:val="24"/>
        </w:rPr>
        <w:t>prostředků.</w:t>
      </w:r>
    </w:p>
    <w:p w:rsidR="008A4B16" w:rsidRDefault="008A4B16" w:rsidP="008A4B16">
      <w:pPr>
        <w:ind w:firstLine="709"/>
        <w:jc w:val="both"/>
        <w:rPr>
          <w:rFonts w:ascii="Arial" w:hAnsi="Arial" w:cs="Arial"/>
          <w:sz w:val="24"/>
          <w:szCs w:val="24"/>
        </w:rPr>
      </w:pPr>
      <w:r>
        <w:rPr>
          <w:rFonts w:ascii="Arial" w:hAnsi="Arial" w:cs="Arial"/>
          <w:sz w:val="24"/>
          <w:szCs w:val="24"/>
        </w:rPr>
        <w:t xml:space="preserve">Tedy stejně jako strážník obecní policie může příslušník Policie České republiky vyzvat osobu, která svým jednáním porušuje vyhlášená krizová opatření, </w:t>
      </w:r>
      <w:r w:rsidRPr="008A4B16">
        <w:rPr>
          <w:rFonts w:ascii="Arial" w:hAnsi="Arial" w:cs="Arial"/>
          <w:sz w:val="24"/>
          <w:szCs w:val="24"/>
        </w:rPr>
        <w:t>aby svého protiprávního jednání zanechala. Pokud osoba, jíž je taková výzva směřována</w:t>
      </w:r>
      <w:r w:rsidR="00D27A59">
        <w:rPr>
          <w:rFonts w:ascii="Arial" w:hAnsi="Arial" w:cs="Arial"/>
          <w:sz w:val="24"/>
          <w:szCs w:val="24"/>
        </w:rPr>
        <w:t>,</w:t>
      </w:r>
      <w:r w:rsidRPr="008A4B16">
        <w:rPr>
          <w:rFonts w:ascii="Arial" w:hAnsi="Arial" w:cs="Arial"/>
          <w:sz w:val="24"/>
          <w:szCs w:val="24"/>
        </w:rPr>
        <w:t xml:space="preserve"> ani v</w:t>
      </w:r>
      <w:r w:rsidR="00D27A59">
        <w:rPr>
          <w:rFonts w:ascii="Arial" w:hAnsi="Arial" w:cs="Arial"/>
          <w:sz w:val="24"/>
          <w:szCs w:val="24"/>
        </w:rPr>
        <w:t> </w:t>
      </w:r>
      <w:r w:rsidRPr="008A4B16">
        <w:rPr>
          <w:rFonts w:ascii="Arial" w:hAnsi="Arial" w:cs="Arial"/>
          <w:sz w:val="24"/>
          <w:szCs w:val="24"/>
        </w:rPr>
        <w:t xml:space="preserve">takovém případě svého jednání nezanechá nebo naopak neučiní to, k čemu je vyzvána (např. k nasazení roušky nebo </w:t>
      </w:r>
      <w:r w:rsidR="00D27A59">
        <w:rPr>
          <w:rFonts w:ascii="Arial" w:hAnsi="Arial" w:cs="Arial"/>
          <w:sz w:val="24"/>
          <w:szCs w:val="24"/>
        </w:rPr>
        <w:t>obdobného ochranného prostředku</w:t>
      </w:r>
      <w:r w:rsidRPr="008A4B16">
        <w:rPr>
          <w:rFonts w:ascii="Arial" w:hAnsi="Arial" w:cs="Arial"/>
          <w:sz w:val="24"/>
          <w:szCs w:val="24"/>
        </w:rPr>
        <w:t>)</w:t>
      </w:r>
      <w:r>
        <w:rPr>
          <w:rFonts w:ascii="Arial" w:hAnsi="Arial" w:cs="Arial"/>
          <w:sz w:val="24"/>
          <w:szCs w:val="24"/>
        </w:rPr>
        <w:t>, lze i</w:t>
      </w:r>
      <w:r w:rsidR="00D27A59">
        <w:rPr>
          <w:rFonts w:ascii="Arial" w:hAnsi="Arial" w:cs="Arial"/>
          <w:sz w:val="24"/>
          <w:szCs w:val="24"/>
        </w:rPr>
        <w:t> </w:t>
      </w:r>
      <w:r>
        <w:rPr>
          <w:rFonts w:ascii="Arial" w:hAnsi="Arial" w:cs="Arial"/>
          <w:sz w:val="24"/>
          <w:szCs w:val="24"/>
        </w:rPr>
        <w:t xml:space="preserve"> v tomto případě takové jednání postihnout jako </w:t>
      </w:r>
      <w:r w:rsidRPr="008A4B16">
        <w:rPr>
          <w:rFonts w:ascii="Arial" w:hAnsi="Arial" w:cs="Arial"/>
          <w:sz w:val="24"/>
          <w:szCs w:val="24"/>
        </w:rPr>
        <w:t xml:space="preserve">přestupek neuposlechnutí výzvy úřední osoby při výkonu její pravomoci dle </w:t>
      </w:r>
      <w:r w:rsidRPr="00A468F8">
        <w:rPr>
          <w:rFonts w:ascii="Arial" w:hAnsi="Arial" w:cs="Arial"/>
          <w:b/>
          <w:sz w:val="24"/>
          <w:szCs w:val="24"/>
        </w:rPr>
        <w:t>§ 5 odst. 1 písm. a) zákona o některých přestupcích.</w:t>
      </w:r>
      <w:r w:rsidR="00D27A59" w:rsidRPr="00D27A59">
        <w:t xml:space="preserve"> </w:t>
      </w:r>
      <w:r w:rsidR="00D27A59" w:rsidRPr="00D27A59">
        <w:rPr>
          <w:rFonts w:ascii="Arial" w:hAnsi="Arial" w:cs="Arial"/>
          <w:sz w:val="24"/>
          <w:szCs w:val="24"/>
        </w:rPr>
        <w:t xml:space="preserve">Tento přestupek může projednat </w:t>
      </w:r>
      <w:r w:rsidR="00D27A59">
        <w:rPr>
          <w:rFonts w:ascii="Arial" w:hAnsi="Arial" w:cs="Arial"/>
          <w:sz w:val="24"/>
          <w:szCs w:val="24"/>
        </w:rPr>
        <w:t>příslušník Policie České republiky</w:t>
      </w:r>
      <w:r w:rsidR="00D27A59" w:rsidRPr="00D27A59">
        <w:rPr>
          <w:rFonts w:ascii="Arial" w:hAnsi="Arial" w:cs="Arial"/>
          <w:sz w:val="24"/>
          <w:szCs w:val="24"/>
        </w:rPr>
        <w:t xml:space="preserve"> příkazem na místě</w:t>
      </w:r>
      <w:r w:rsidR="00D27A59">
        <w:rPr>
          <w:rFonts w:ascii="Arial" w:hAnsi="Arial" w:cs="Arial"/>
          <w:sz w:val="24"/>
          <w:szCs w:val="24"/>
        </w:rPr>
        <w:t xml:space="preserve"> na základě § 91 odst. 2 písm. a) zákona o odpovědnosti za přestupky a řízení o nich</w:t>
      </w:r>
      <w:r w:rsidR="00D27A59" w:rsidRPr="00D27A59">
        <w:rPr>
          <w:rFonts w:ascii="Arial" w:hAnsi="Arial" w:cs="Arial"/>
          <w:sz w:val="24"/>
          <w:szCs w:val="24"/>
        </w:rPr>
        <w:t>.</w:t>
      </w:r>
      <w:r w:rsidR="00D27A59">
        <w:rPr>
          <w:rFonts w:ascii="Arial" w:hAnsi="Arial" w:cs="Arial"/>
          <w:sz w:val="24"/>
          <w:szCs w:val="24"/>
        </w:rPr>
        <w:t xml:space="preserve"> Za přestupek lze uložit pokutu </w:t>
      </w:r>
      <w:r w:rsidR="00D17EC6">
        <w:rPr>
          <w:rFonts w:ascii="Arial" w:hAnsi="Arial" w:cs="Arial"/>
          <w:sz w:val="24"/>
          <w:szCs w:val="24"/>
        </w:rPr>
        <w:t xml:space="preserve">do </w:t>
      </w:r>
      <w:r w:rsidR="00D27A59">
        <w:rPr>
          <w:rFonts w:ascii="Arial" w:hAnsi="Arial" w:cs="Arial"/>
          <w:sz w:val="24"/>
          <w:szCs w:val="24"/>
        </w:rPr>
        <w:t>10 000 Kč.</w:t>
      </w:r>
    </w:p>
    <w:p w:rsidR="00D27A59" w:rsidRPr="00D27A59" w:rsidRDefault="00D17EC6" w:rsidP="00A468F8">
      <w:pPr>
        <w:keepNext/>
        <w:jc w:val="both"/>
        <w:rPr>
          <w:rFonts w:ascii="Arial" w:hAnsi="Arial" w:cs="Arial"/>
          <w:b/>
          <w:sz w:val="24"/>
          <w:szCs w:val="24"/>
          <w:u w:val="single"/>
        </w:rPr>
      </w:pPr>
      <w:r w:rsidRPr="00D17EC6">
        <w:rPr>
          <w:rFonts w:ascii="Arial" w:hAnsi="Arial" w:cs="Arial"/>
          <w:b/>
          <w:sz w:val="24"/>
          <w:szCs w:val="24"/>
          <w:u w:val="single"/>
        </w:rPr>
        <w:t>Trestní právo</w:t>
      </w:r>
    </w:p>
    <w:p w:rsidR="00A468F8" w:rsidRPr="00A468F8" w:rsidRDefault="00415803" w:rsidP="00A468F8">
      <w:pPr>
        <w:ind w:firstLine="708"/>
        <w:jc w:val="both"/>
        <w:rPr>
          <w:rFonts w:ascii="Arial" w:hAnsi="Arial" w:cs="Arial"/>
          <w:b/>
          <w:sz w:val="24"/>
          <w:szCs w:val="24"/>
        </w:rPr>
      </w:pPr>
      <w:r w:rsidRPr="00A468F8">
        <w:rPr>
          <w:rFonts w:ascii="Arial" w:hAnsi="Arial" w:cs="Arial"/>
          <w:sz w:val="24"/>
          <w:szCs w:val="24"/>
        </w:rPr>
        <w:t>Závažné případy porušení krizových</w:t>
      </w:r>
      <w:r w:rsidR="00D27A59" w:rsidRPr="00A468F8">
        <w:rPr>
          <w:rFonts w:ascii="Arial" w:hAnsi="Arial" w:cs="Arial"/>
          <w:sz w:val="24"/>
          <w:szCs w:val="24"/>
        </w:rPr>
        <w:t xml:space="preserve"> opatření </w:t>
      </w:r>
      <w:r w:rsidRPr="00A468F8">
        <w:rPr>
          <w:rFonts w:ascii="Arial" w:hAnsi="Arial" w:cs="Arial"/>
          <w:sz w:val="24"/>
          <w:szCs w:val="24"/>
        </w:rPr>
        <w:t xml:space="preserve">mohou naplnit skutkovou podstatu </w:t>
      </w:r>
      <w:r w:rsidRPr="00A468F8">
        <w:rPr>
          <w:rFonts w:ascii="Arial" w:hAnsi="Arial" w:cs="Arial"/>
          <w:b/>
          <w:sz w:val="24"/>
          <w:szCs w:val="24"/>
        </w:rPr>
        <w:t>trestného činu</w:t>
      </w:r>
      <w:r w:rsidR="00A468F8">
        <w:rPr>
          <w:rFonts w:ascii="Arial" w:hAnsi="Arial" w:cs="Arial"/>
          <w:b/>
          <w:sz w:val="24"/>
          <w:szCs w:val="24"/>
        </w:rPr>
        <w:t>.</w:t>
      </w:r>
      <w:r w:rsidR="00D27A59" w:rsidRPr="00A468F8">
        <w:rPr>
          <w:rFonts w:ascii="Arial" w:hAnsi="Arial" w:cs="Arial"/>
          <w:sz w:val="24"/>
          <w:szCs w:val="24"/>
        </w:rPr>
        <w:t xml:space="preserve"> </w:t>
      </w:r>
      <w:r w:rsidR="008501B2">
        <w:rPr>
          <w:rFonts w:ascii="Arial" w:hAnsi="Arial" w:cs="Arial"/>
          <w:sz w:val="24"/>
          <w:szCs w:val="24"/>
        </w:rPr>
        <w:t>Dne 13. 3. 2020</w:t>
      </w:r>
      <w:r w:rsidR="00A468F8">
        <w:rPr>
          <w:rFonts w:ascii="Arial" w:hAnsi="Arial" w:cs="Arial"/>
          <w:sz w:val="24"/>
          <w:szCs w:val="24"/>
        </w:rPr>
        <w:t xml:space="preserve"> </w:t>
      </w:r>
      <w:r w:rsidR="00A468F8" w:rsidRPr="00D27A59">
        <w:rPr>
          <w:rFonts w:ascii="Arial" w:hAnsi="Arial" w:cs="Arial"/>
          <w:sz w:val="24"/>
          <w:szCs w:val="24"/>
        </w:rPr>
        <w:t xml:space="preserve">byla ve Sbírce zákonů </w:t>
      </w:r>
      <w:r w:rsidR="008501B2">
        <w:rPr>
          <w:rFonts w:ascii="Arial" w:hAnsi="Arial" w:cs="Arial"/>
          <w:sz w:val="24"/>
          <w:szCs w:val="24"/>
        </w:rPr>
        <w:t>publikována</w:t>
      </w:r>
      <w:r w:rsidR="00A468F8" w:rsidRPr="00A468F8">
        <w:rPr>
          <w:rFonts w:ascii="Arial" w:hAnsi="Arial" w:cs="Arial"/>
          <w:sz w:val="24"/>
          <w:szCs w:val="24"/>
        </w:rPr>
        <w:t xml:space="preserve"> novela nařízení vlády č. 435/2009 Sb., kterým se pro účely trestního zákoníku stanoví, co se považuje za nakažlivé lidské nemoci, nakažlivé nemoci zvířat, nakažlivé nemoci rostlin a škůdce užitkových rostlin.  Touto novelou se doplňuje do </w:t>
      </w:r>
      <w:r w:rsidR="008501B2">
        <w:rPr>
          <w:rFonts w:ascii="Arial" w:hAnsi="Arial" w:cs="Arial"/>
          <w:sz w:val="24"/>
          <w:szCs w:val="24"/>
        </w:rPr>
        <w:t>p</w:t>
      </w:r>
      <w:r w:rsidR="00A468F8" w:rsidRPr="00A468F8">
        <w:rPr>
          <w:rFonts w:ascii="Arial" w:hAnsi="Arial" w:cs="Arial"/>
          <w:sz w:val="24"/>
          <w:szCs w:val="24"/>
        </w:rPr>
        <w:t>řílohy č. 1 jako jedna z nakažlivých lidských nemocí i onemocnění COVID-19. Toto znamená, že</w:t>
      </w:r>
      <w:r w:rsidR="00A468F8" w:rsidRPr="00D27A59">
        <w:rPr>
          <w:rFonts w:ascii="Arial" w:hAnsi="Arial" w:cs="Arial"/>
          <w:sz w:val="24"/>
          <w:szCs w:val="24"/>
        </w:rPr>
        <w:t xml:space="preserve"> každý, kdo zaviněně šíří onemocnění COVID-19, </w:t>
      </w:r>
      <w:r w:rsidR="008501B2">
        <w:rPr>
          <w:rFonts w:ascii="Arial" w:hAnsi="Arial" w:cs="Arial"/>
          <w:sz w:val="24"/>
          <w:szCs w:val="24"/>
        </w:rPr>
        <w:t xml:space="preserve">se </w:t>
      </w:r>
      <w:r w:rsidR="00A468F8" w:rsidRPr="00D27A59">
        <w:rPr>
          <w:rFonts w:ascii="Arial" w:hAnsi="Arial" w:cs="Arial"/>
          <w:sz w:val="24"/>
          <w:szCs w:val="24"/>
        </w:rPr>
        <w:t xml:space="preserve">může dopustit </w:t>
      </w:r>
      <w:r w:rsidR="00A468F8" w:rsidRPr="00A468F8">
        <w:rPr>
          <w:rFonts w:ascii="Arial" w:hAnsi="Arial" w:cs="Arial"/>
          <w:sz w:val="24"/>
          <w:szCs w:val="24"/>
        </w:rPr>
        <w:t>i  trestných činů</w:t>
      </w:r>
      <w:r w:rsidR="00A468F8" w:rsidRPr="00A468F8">
        <w:rPr>
          <w:rFonts w:ascii="Arial" w:hAnsi="Arial" w:cs="Arial"/>
          <w:b/>
          <w:sz w:val="24"/>
          <w:szCs w:val="24"/>
        </w:rPr>
        <w:t xml:space="preserve"> šíření </w:t>
      </w:r>
      <w:r w:rsidR="00A468F8">
        <w:rPr>
          <w:rFonts w:ascii="Arial" w:hAnsi="Arial" w:cs="Arial"/>
          <w:b/>
          <w:sz w:val="24"/>
          <w:szCs w:val="24"/>
        </w:rPr>
        <w:t>nakažlivé lidské nemoci podle § </w:t>
      </w:r>
      <w:r w:rsidR="00A468F8" w:rsidRPr="00A468F8">
        <w:rPr>
          <w:rFonts w:ascii="Arial" w:hAnsi="Arial" w:cs="Arial"/>
          <w:b/>
          <w:sz w:val="24"/>
          <w:szCs w:val="24"/>
        </w:rPr>
        <w:t>152 trestního zákoníku a šíření nakažlivé lid</w:t>
      </w:r>
      <w:r w:rsidR="00A468F8">
        <w:rPr>
          <w:rFonts w:ascii="Arial" w:hAnsi="Arial" w:cs="Arial"/>
          <w:b/>
          <w:sz w:val="24"/>
          <w:szCs w:val="24"/>
        </w:rPr>
        <w:t>ské nemoci z nedbalosti podle § </w:t>
      </w:r>
      <w:r w:rsidR="00A468F8" w:rsidRPr="00A468F8">
        <w:rPr>
          <w:rFonts w:ascii="Arial" w:hAnsi="Arial" w:cs="Arial"/>
          <w:b/>
          <w:sz w:val="24"/>
          <w:szCs w:val="24"/>
        </w:rPr>
        <w:t>153 trestního zákoníku.</w:t>
      </w:r>
    </w:p>
    <w:p w:rsidR="00A468F8" w:rsidRPr="00D27A59" w:rsidRDefault="00A468F8" w:rsidP="00A468F8">
      <w:pPr>
        <w:ind w:firstLine="708"/>
        <w:jc w:val="both"/>
        <w:rPr>
          <w:rFonts w:ascii="Arial" w:hAnsi="Arial" w:cs="Arial"/>
          <w:sz w:val="24"/>
          <w:szCs w:val="24"/>
        </w:rPr>
      </w:pPr>
      <w:r w:rsidRPr="00D27A59">
        <w:rPr>
          <w:rFonts w:ascii="Arial" w:hAnsi="Arial" w:cs="Arial"/>
          <w:sz w:val="24"/>
          <w:szCs w:val="24"/>
        </w:rPr>
        <w:t> V</w:t>
      </w:r>
      <w:r>
        <w:rPr>
          <w:rFonts w:ascii="Arial" w:hAnsi="Arial" w:cs="Arial"/>
          <w:sz w:val="24"/>
          <w:szCs w:val="24"/>
        </w:rPr>
        <w:t> případech, kdy existuje podezření ze spáchání trestného činu</w:t>
      </w:r>
      <w:r w:rsidRPr="00D27A59">
        <w:rPr>
          <w:rFonts w:ascii="Arial" w:hAnsi="Arial" w:cs="Arial"/>
          <w:sz w:val="24"/>
          <w:szCs w:val="24"/>
        </w:rPr>
        <w:t xml:space="preserve"> se z pohledu obecního úřadu </w:t>
      </w:r>
      <w:r>
        <w:rPr>
          <w:rFonts w:ascii="Arial" w:hAnsi="Arial" w:cs="Arial"/>
          <w:sz w:val="24"/>
          <w:szCs w:val="24"/>
        </w:rPr>
        <w:t xml:space="preserve">(případně jiného správního orgánu) </w:t>
      </w:r>
      <w:r w:rsidRPr="00D27A59">
        <w:rPr>
          <w:rFonts w:ascii="Arial" w:hAnsi="Arial" w:cs="Arial"/>
          <w:sz w:val="24"/>
          <w:szCs w:val="24"/>
        </w:rPr>
        <w:t xml:space="preserve">může uplatnit postup spočívající v </w:t>
      </w:r>
      <w:r w:rsidRPr="00A468F8">
        <w:rPr>
          <w:rFonts w:ascii="Arial" w:hAnsi="Arial" w:cs="Arial"/>
          <w:sz w:val="24"/>
          <w:szCs w:val="24"/>
        </w:rPr>
        <w:t>oznámení spáchání trestného činu podle § 8 trestního řádu</w:t>
      </w:r>
      <w:r w:rsidRPr="00A468F8">
        <w:rPr>
          <w:rFonts w:ascii="Arial" w:hAnsi="Arial" w:cs="Arial"/>
          <w:sz w:val="24"/>
          <w:szCs w:val="24"/>
          <w:vertAlign w:val="superscript"/>
        </w:rPr>
        <w:footnoteReference w:id="17"/>
      </w:r>
      <w:r w:rsidRPr="00A468F8">
        <w:rPr>
          <w:rFonts w:ascii="Arial" w:hAnsi="Arial" w:cs="Arial"/>
          <w:sz w:val="24"/>
          <w:szCs w:val="24"/>
        </w:rPr>
        <w:t xml:space="preserve"> nebo v předání věci</w:t>
      </w:r>
      <w:r w:rsidRPr="00D27A59">
        <w:rPr>
          <w:rFonts w:ascii="Arial" w:hAnsi="Arial" w:cs="Arial"/>
          <w:sz w:val="24"/>
          <w:szCs w:val="24"/>
        </w:rPr>
        <w:t xml:space="preserve"> podle § 64 zákona o odpovědnosti za přestupky a řízení o nich orgánu činnému v trestním řízení. </w:t>
      </w:r>
    </w:p>
    <w:p w:rsidR="00415803" w:rsidRDefault="00415803" w:rsidP="00D27A59">
      <w:pPr>
        <w:ind w:firstLine="708"/>
        <w:jc w:val="both"/>
        <w:rPr>
          <w:rFonts w:ascii="Arial" w:hAnsi="Arial" w:cs="Arial"/>
          <w:sz w:val="24"/>
          <w:szCs w:val="24"/>
        </w:rPr>
      </w:pPr>
      <w:r w:rsidRPr="00A468F8">
        <w:rPr>
          <w:rFonts w:ascii="Arial" w:hAnsi="Arial" w:cs="Arial"/>
          <w:sz w:val="24"/>
          <w:szCs w:val="24"/>
        </w:rPr>
        <w:t>Vyhlášení nouzového stavu v s</w:t>
      </w:r>
      <w:r w:rsidRPr="00415803">
        <w:rPr>
          <w:rFonts w:ascii="Arial" w:hAnsi="Arial" w:cs="Arial"/>
          <w:sz w:val="24"/>
          <w:szCs w:val="24"/>
        </w:rPr>
        <w:t xml:space="preserve">ouvislosti s výskytem a šířením onemocnění COVID-19 (způsobené koronavirem SARS-COV-2) </w:t>
      </w:r>
      <w:r w:rsidRPr="00A468F8">
        <w:rPr>
          <w:rFonts w:ascii="Arial" w:hAnsi="Arial" w:cs="Arial"/>
          <w:sz w:val="24"/>
          <w:szCs w:val="24"/>
        </w:rPr>
        <w:t>odůvodňuje užití</w:t>
      </w:r>
      <w:r w:rsidRPr="00D17EC6">
        <w:rPr>
          <w:rFonts w:ascii="Arial" w:hAnsi="Arial" w:cs="Arial"/>
          <w:b/>
          <w:sz w:val="24"/>
          <w:szCs w:val="24"/>
        </w:rPr>
        <w:t xml:space="preserve"> obecné přitěžující okolnosti </w:t>
      </w:r>
      <w:r w:rsidRPr="00415803">
        <w:rPr>
          <w:rFonts w:ascii="Arial" w:hAnsi="Arial" w:cs="Arial"/>
          <w:sz w:val="24"/>
          <w:szCs w:val="24"/>
        </w:rPr>
        <w:t>uvedené v § 42 písm. j) trestního zákoníku</w:t>
      </w:r>
      <w:r>
        <w:rPr>
          <w:rStyle w:val="Znakapoznpodarou"/>
          <w:rFonts w:ascii="Arial" w:hAnsi="Arial" w:cs="Arial"/>
          <w:sz w:val="24"/>
          <w:szCs w:val="24"/>
        </w:rPr>
        <w:footnoteReference w:id="18"/>
      </w:r>
      <w:r w:rsidRPr="00415803">
        <w:rPr>
          <w:rFonts w:ascii="Arial" w:hAnsi="Arial" w:cs="Arial"/>
          <w:sz w:val="24"/>
          <w:szCs w:val="24"/>
        </w:rPr>
        <w:t>, tedy pachatel spáchal trestný čin za krizové situace, živelní pohromy nebo jiné události vážně ohrožující život, veřejný pořádek nebo majetek, anebo na území, na němž je prováděna nebo byla provedena evakuace.</w:t>
      </w:r>
      <w:r>
        <w:rPr>
          <w:rFonts w:ascii="Arial" w:hAnsi="Arial" w:cs="Arial"/>
          <w:sz w:val="24"/>
          <w:szCs w:val="24"/>
        </w:rPr>
        <w:t xml:space="preserve"> </w:t>
      </w:r>
    </w:p>
    <w:p w:rsidR="00415803" w:rsidRDefault="00415803" w:rsidP="008501B2">
      <w:pPr>
        <w:ind w:firstLine="708"/>
        <w:jc w:val="both"/>
        <w:rPr>
          <w:rFonts w:ascii="Arial" w:hAnsi="Arial" w:cs="Arial"/>
          <w:sz w:val="24"/>
          <w:szCs w:val="24"/>
        </w:rPr>
      </w:pPr>
      <w:r>
        <w:rPr>
          <w:rFonts w:ascii="Arial" w:hAnsi="Arial" w:cs="Arial"/>
          <w:sz w:val="24"/>
          <w:szCs w:val="24"/>
        </w:rPr>
        <w:t>Podle i</w:t>
      </w:r>
      <w:r w:rsidR="008501B2">
        <w:rPr>
          <w:rFonts w:ascii="Arial" w:hAnsi="Arial" w:cs="Arial"/>
          <w:sz w:val="24"/>
          <w:szCs w:val="24"/>
        </w:rPr>
        <w:t>nformací zveřejněných Nejvyšším</w:t>
      </w:r>
      <w:r>
        <w:rPr>
          <w:rFonts w:ascii="Arial" w:hAnsi="Arial" w:cs="Arial"/>
          <w:sz w:val="24"/>
          <w:szCs w:val="24"/>
        </w:rPr>
        <w:t xml:space="preserve"> státním zastupitelstvím</w:t>
      </w:r>
      <w:r w:rsidR="00D17EC6">
        <w:rPr>
          <w:rStyle w:val="Znakapoznpodarou"/>
          <w:rFonts w:ascii="Arial" w:hAnsi="Arial" w:cs="Arial"/>
          <w:sz w:val="24"/>
          <w:szCs w:val="24"/>
        </w:rPr>
        <w:footnoteReference w:id="19"/>
      </w:r>
      <w:r>
        <w:rPr>
          <w:rFonts w:ascii="Arial" w:hAnsi="Arial" w:cs="Arial"/>
          <w:sz w:val="24"/>
          <w:szCs w:val="24"/>
        </w:rPr>
        <w:t xml:space="preserve"> je </w:t>
      </w:r>
      <w:r w:rsidRPr="00D27A59">
        <w:rPr>
          <w:rFonts w:ascii="Arial" w:hAnsi="Arial" w:cs="Arial"/>
          <w:sz w:val="24"/>
          <w:szCs w:val="24"/>
        </w:rPr>
        <w:t xml:space="preserve">spáchání trestného činu v rámci vyhlášeného nouzového stavu </w:t>
      </w:r>
      <w:r w:rsidRPr="00D17EC6">
        <w:rPr>
          <w:rFonts w:ascii="Arial" w:hAnsi="Arial" w:cs="Arial"/>
          <w:b/>
          <w:sz w:val="24"/>
          <w:szCs w:val="24"/>
        </w:rPr>
        <w:t>u některých trestných činů okolností podmiňující použití vyšší trestní sazby</w:t>
      </w:r>
      <w:r>
        <w:rPr>
          <w:rFonts w:ascii="Arial" w:hAnsi="Arial" w:cs="Arial"/>
          <w:sz w:val="24"/>
          <w:szCs w:val="24"/>
        </w:rPr>
        <w:t xml:space="preserve">, konkrétně u trestného činu šíření nakažlivé lidské nemoci, </w:t>
      </w:r>
      <w:r w:rsidRPr="00415803">
        <w:rPr>
          <w:rFonts w:ascii="Arial" w:hAnsi="Arial" w:cs="Arial"/>
          <w:sz w:val="24"/>
          <w:szCs w:val="24"/>
        </w:rPr>
        <w:t>šíření nakaž</w:t>
      </w:r>
      <w:r>
        <w:rPr>
          <w:rFonts w:ascii="Arial" w:hAnsi="Arial" w:cs="Arial"/>
          <w:sz w:val="24"/>
          <w:szCs w:val="24"/>
        </w:rPr>
        <w:t xml:space="preserve">livé lidské nemoci z nedbalosti, </w:t>
      </w:r>
      <w:r w:rsidRPr="00415803">
        <w:rPr>
          <w:rFonts w:ascii="Arial" w:hAnsi="Arial" w:cs="Arial"/>
          <w:sz w:val="24"/>
          <w:szCs w:val="24"/>
        </w:rPr>
        <w:t>ohrožování zdraví závadným</w:t>
      </w:r>
      <w:r>
        <w:rPr>
          <w:rFonts w:ascii="Arial" w:hAnsi="Arial" w:cs="Arial"/>
          <w:sz w:val="24"/>
          <w:szCs w:val="24"/>
        </w:rPr>
        <w:t xml:space="preserve">i potravinami a jinými předměty, </w:t>
      </w:r>
      <w:r w:rsidRPr="00415803">
        <w:rPr>
          <w:rFonts w:ascii="Arial" w:hAnsi="Arial" w:cs="Arial"/>
          <w:sz w:val="24"/>
          <w:szCs w:val="24"/>
        </w:rPr>
        <w:t>ohrožování zdraví závadnými potravinami</w:t>
      </w:r>
      <w:r>
        <w:rPr>
          <w:rFonts w:ascii="Arial" w:hAnsi="Arial" w:cs="Arial"/>
          <w:sz w:val="24"/>
          <w:szCs w:val="24"/>
        </w:rPr>
        <w:t xml:space="preserve"> a jinými předměty z nedbalosti, krádeže, zpronevěry, podvodu, lichvy </w:t>
      </w:r>
      <w:r w:rsidR="00A468F8">
        <w:rPr>
          <w:rFonts w:ascii="Arial" w:hAnsi="Arial" w:cs="Arial"/>
          <w:sz w:val="24"/>
          <w:szCs w:val="24"/>
        </w:rPr>
        <w:t>a </w:t>
      </w:r>
      <w:r w:rsidRPr="00415803">
        <w:rPr>
          <w:rFonts w:ascii="Arial" w:hAnsi="Arial" w:cs="Arial"/>
          <w:sz w:val="24"/>
          <w:szCs w:val="24"/>
        </w:rPr>
        <w:t>šíření poplašné zprávy</w:t>
      </w:r>
      <w:r w:rsidR="00A468F8">
        <w:rPr>
          <w:rFonts w:ascii="Arial" w:hAnsi="Arial" w:cs="Arial"/>
          <w:sz w:val="24"/>
          <w:szCs w:val="24"/>
        </w:rPr>
        <w:t>.</w:t>
      </w:r>
    </w:p>
    <w:p w:rsidR="00420D11" w:rsidRPr="00E456F0" w:rsidRDefault="00420D11" w:rsidP="00420D11">
      <w:pPr>
        <w:jc w:val="both"/>
        <w:rPr>
          <w:rFonts w:ascii="Arial" w:hAnsi="Arial" w:cs="Arial"/>
          <w:sz w:val="24"/>
          <w:szCs w:val="24"/>
        </w:rPr>
      </w:pPr>
      <w:r>
        <w:rPr>
          <w:rFonts w:ascii="Arial" w:hAnsi="Arial" w:cs="Arial"/>
          <w:sz w:val="24"/>
          <w:szCs w:val="24"/>
        </w:rPr>
        <w:t>Zpracoval: Odbor legislativy a koordinace pře</w:t>
      </w:r>
      <w:r w:rsidR="00504473">
        <w:rPr>
          <w:rFonts w:ascii="Arial" w:hAnsi="Arial" w:cs="Arial"/>
          <w:sz w:val="24"/>
          <w:szCs w:val="24"/>
        </w:rPr>
        <w:t>dpisů</w:t>
      </w:r>
      <w:r>
        <w:rPr>
          <w:rFonts w:ascii="Arial" w:hAnsi="Arial" w:cs="Arial"/>
          <w:sz w:val="24"/>
          <w:szCs w:val="24"/>
        </w:rPr>
        <w:t xml:space="preserve"> Ministerstva vnitra</w:t>
      </w:r>
    </w:p>
    <w:sectPr w:rsidR="00420D11" w:rsidRPr="00E456F0" w:rsidSect="000A324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7A" w:rsidRDefault="0073707A" w:rsidP="00CD3793">
      <w:pPr>
        <w:spacing w:after="0" w:line="240" w:lineRule="auto"/>
      </w:pPr>
      <w:r>
        <w:separator/>
      </w:r>
    </w:p>
  </w:endnote>
  <w:endnote w:type="continuationSeparator" w:id="0">
    <w:p w:rsidR="0073707A" w:rsidRDefault="0073707A" w:rsidP="00CD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40604962"/>
      <w:docPartObj>
        <w:docPartGallery w:val="Page Numbers (Bottom of Page)"/>
        <w:docPartUnique/>
      </w:docPartObj>
    </w:sdtPr>
    <w:sdtEndPr/>
    <w:sdtContent>
      <w:p w:rsidR="00886A68" w:rsidRPr="00886A68" w:rsidRDefault="00886A68">
        <w:pPr>
          <w:pStyle w:val="Zpat"/>
          <w:jc w:val="center"/>
          <w:rPr>
            <w:rFonts w:ascii="Arial" w:hAnsi="Arial" w:cs="Arial"/>
          </w:rPr>
        </w:pPr>
        <w:r w:rsidRPr="00886A68">
          <w:rPr>
            <w:rFonts w:ascii="Arial" w:hAnsi="Arial" w:cs="Arial"/>
          </w:rPr>
          <w:fldChar w:fldCharType="begin"/>
        </w:r>
        <w:r w:rsidRPr="00886A68">
          <w:rPr>
            <w:rFonts w:ascii="Arial" w:hAnsi="Arial" w:cs="Arial"/>
          </w:rPr>
          <w:instrText>PAGE   \* MERGEFORMAT</w:instrText>
        </w:r>
        <w:r w:rsidRPr="00886A68">
          <w:rPr>
            <w:rFonts w:ascii="Arial" w:hAnsi="Arial" w:cs="Arial"/>
          </w:rPr>
          <w:fldChar w:fldCharType="separate"/>
        </w:r>
        <w:r w:rsidR="00212146">
          <w:rPr>
            <w:rFonts w:ascii="Arial" w:hAnsi="Arial" w:cs="Arial"/>
            <w:noProof/>
          </w:rPr>
          <w:t>1</w:t>
        </w:r>
        <w:r w:rsidRPr="00886A68">
          <w:rPr>
            <w:rFonts w:ascii="Arial" w:hAnsi="Arial" w:cs="Arial"/>
          </w:rPr>
          <w:fldChar w:fldCharType="end"/>
        </w:r>
      </w:p>
    </w:sdtContent>
  </w:sdt>
  <w:p w:rsidR="00886A68" w:rsidRDefault="00886A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7A" w:rsidRDefault="0073707A" w:rsidP="00CD3793">
      <w:pPr>
        <w:spacing w:after="0" w:line="240" w:lineRule="auto"/>
      </w:pPr>
      <w:r>
        <w:separator/>
      </w:r>
    </w:p>
  </w:footnote>
  <w:footnote w:type="continuationSeparator" w:id="0">
    <w:p w:rsidR="0073707A" w:rsidRDefault="0073707A" w:rsidP="00CD3793">
      <w:pPr>
        <w:spacing w:after="0" w:line="240" w:lineRule="auto"/>
      </w:pPr>
      <w:r>
        <w:continuationSeparator/>
      </w:r>
    </w:p>
  </w:footnote>
  <w:footnote w:id="1">
    <w:p w:rsidR="00772CA8" w:rsidRPr="00C34457" w:rsidRDefault="00772CA8"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Ústavní zákon č. 110/1998 Sb.</w:t>
      </w:r>
      <w:r w:rsidR="00354B01">
        <w:rPr>
          <w:rFonts w:ascii="Arial" w:hAnsi="Arial" w:cs="Arial"/>
        </w:rPr>
        <w:t xml:space="preserve">, </w:t>
      </w:r>
      <w:r w:rsidR="00354B01" w:rsidRPr="00354B01">
        <w:rPr>
          <w:rFonts w:ascii="Arial" w:hAnsi="Arial" w:cs="Arial"/>
        </w:rPr>
        <w:t>o bezpečnosti České republiky</w:t>
      </w:r>
      <w:r w:rsidR="00354B01">
        <w:rPr>
          <w:rFonts w:ascii="Arial" w:hAnsi="Arial" w:cs="Arial"/>
        </w:rPr>
        <w:t>.</w:t>
      </w:r>
    </w:p>
  </w:footnote>
  <w:footnote w:id="2">
    <w:p w:rsidR="00772CA8" w:rsidRPr="00C34457" w:rsidRDefault="00772CA8"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Zákon č. 240/2000 Sb., o krizovém řízení a o změně některých </w:t>
      </w:r>
      <w:bookmarkStart w:id="1" w:name="lema0"/>
      <w:bookmarkEnd w:id="1"/>
      <w:r w:rsidR="00F26E1E" w:rsidRPr="00C34457">
        <w:rPr>
          <w:rFonts w:ascii="Arial" w:hAnsi="Arial" w:cs="Arial"/>
        </w:rPr>
        <w:fldChar w:fldCharType="begin"/>
      </w:r>
      <w:r w:rsidRPr="00C34457">
        <w:rPr>
          <w:rFonts w:ascii="Arial" w:hAnsi="Arial" w:cs="Arial"/>
        </w:rPr>
        <w:instrText xml:space="preserve"> HYPERLINK "https://www.noveaspi.cz/products/lawText/1/49557/1/2?vtextu=krizov%C3%BD%20z%C3%A1kon" \l "lema1" </w:instrText>
      </w:r>
      <w:r w:rsidR="00F26E1E" w:rsidRPr="00C34457">
        <w:rPr>
          <w:rFonts w:ascii="Arial" w:hAnsi="Arial" w:cs="Arial"/>
        </w:rPr>
        <w:fldChar w:fldCharType="separate"/>
      </w:r>
      <w:r w:rsidRPr="00C34457">
        <w:rPr>
          <w:rFonts w:ascii="Arial" w:hAnsi="Arial" w:cs="Arial"/>
        </w:rPr>
        <w:t>zákonů</w:t>
      </w:r>
      <w:r w:rsidR="00F26E1E" w:rsidRPr="00C34457">
        <w:rPr>
          <w:rFonts w:ascii="Arial" w:hAnsi="Arial" w:cs="Arial"/>
        </w:rPr>
        <w:fldChar w:fldCharType="end"/>
      </w:r>
      <w:bookmarkStart w:id="2" w:name="lema1"/>
      <w:bookmarkEnd w:id="2"/>
      <w:r w:rsidRPr="00C34457">
        <w:rPr>
          <w:rFonts w:ascii="Arial" w:hAnsi="Arial" w:cs="Arial"/>
        </w:rPr>
        <w:t xml:space="preserve"> </w:t>
      </w:r>
      <w:hyperlink r:id="rId1" w:anchor="lema2" w:history="1">
        <w:r w:rsidRPr="00C34457">
          <w:rPr>
            <w:rFonts w:ascii="Arial" w:hAnsi="Arial" w:cs="Arial"/>
          </w:rPr>
          <w:t>(krizový</w:t>
        </w:r>
      </w:hyperlink>
      <w:r w:rsidRPr="00C34457">
        <w:rPr>
          <w:rFonts w:ascii="Arial" w:hAnsi="Arial" w:cs="Arial"/>
        </w:rPr>
        <w:t> </w:t>
      </w:r>
      <w:bookmarkStart w:id="3" w:name="lema2"/>
      <w:bookmarkEnd w:id="3"/>
      <w:r w:rsidR="00F26E1E" w:rsidRPr="00C34457">
        <w:rPr>
          <w:rFonts w:ascii="Arial" w:hAnsi="Arial" w:cs="Arial"/>
        </w:rPr>
        <w:fldChar w:fldCharType="begin"/>
      </w:r>
      <w:r w:rsidRPr="00C34457">
        <w:rPr>
          <w:rFonts w:ascii="Arial" w:hAnsi="Arial" w:cs="Arial"/>
        </w:rPr>
        <w:instrText xml:space="preserve"> HYPERLINK "https://www.noveaspi.cz/products/lawText/1/49557/1/2?vtextu=krizov%C3%BD%20z%C3%A1kon" \l "lema3" </w:instrText>
      </w:r>
      <w:r w:rsidR="00F26E1E" w:rsidRPr="00C34457">
        <w:rPr>
          <w:rFonts w:ascii="Arial" w:hAnsi="Arial" w:cs="Arial"/>
        </w:rPr>
        <w:fldChar w:fldCharType="separate"/>
      </w:r>
      <w:r w:rsidRPr="00C34457">
        <w:rPr>
          <w:rFonts w:ascii="Arial" w:hAnsi="Arial" w:cs="Arial"/>
        </w:rPr>
        <w:t>zákon)</w:t>
      </w:r>
      <w:r w:rsidR="00F26E1E" w:rsidRPr="00C34457">
        <w:rPr>
          <w:rFonts w:ascii="Arial" w:hAnsi="Arial" w:cs="Arial"/>
        </w:rPr>
        <w:fldChar w:fldCharType="end"/>
      </w:r>
      <w:r w:rsidR="005A5651" w:rsidRPr="00C34457">
        <w:rPr>
          <w:rFonts w:ascii="Arial" w:hAnsi="Arial" w:cs="Arial"/>
        </w:rPr>
        <w:t>.</w:t>
      </w:r>
    </w:p>
  </w:footnote>
  <w:footnote w:id="3">
    <w:p w:rsidR="00CD3793" w:rsidRPr="00C34457" w:rsidRDefault="00CD3793"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Usnesení vlády publikovan</w:t>
      </w:r>
      <w:r w:rsidR="0097580A" w:rsidRPr="00C34457">
        <w:rPr>
          <w:rFonts w:ascii="Arial" w:hAnsi="Arial" w:cs="Arial"/>
        </w:rPr>
        <w:t xml:space="preserve">á </w:t>
      </w:r>
      <w:r w:rsidR="00B23CC9">
        <w:rPr>
          <w:rFonts w:ascii="Arial" w:hAnsi="Arial" w:cs="Arial"/>
        </w:rPr>
        <w:t>ve Sbírce zákonů</w:t>
      </w:r>
      <w:r w:rsidR="0097580A" w:rsidRPr="00C34457">
        <w:rPr>
          <w:rFonts w:ascii="Arial" w:hAnsi="Arial" w:cs="Arial"/>
        </w:rPr>
        <w:t xml:space="preserve"> pod č. 70 – 74, 76 – 78, </w:t>
      </w:r>
      <w:r w:rsidRPr="00C34457">
        <w:rPr>
          <w:rFonts w:ascii="Arial" w:hAnsi="Arial" w:cs="Arial"/>
        </w:rPr>
        <w:t>80 – 8</w:t>
      </w:r>
      <w:r w:rsidR="00CE3530" w:rsidRPr="00C34457">
        <w:rPr>
          <w:rFonts w:ascii="Arial" w:hAnsi="Arial" w:cs="Arial"/>
        </w:rPr>
        <w:t>1</w:t>
      </w:r>
      <w:r w:rsidR="0097580A" w:rsidRPr="00C34457">
        <w:rPr>
          <w:rFonts w:ascii="Arial" w:hAnsi="Arial" w:cs="Arial"/>
        </w:rPr>
        <w:t>, 106, 126, 127</w:t>
      </w:r>
      <w:r w:rsidR="00B23CC9">
        <w:rPr>
          <w:rFonts w:ascii="Arial" w:hAnsi="Arial" w:cs="Arial"/>
        </w:rPr>
        <w:t>/2020 </w:t>
      </w:r>
      <w:r w:rsidRPr="00C34457">
        <w:rPr>
          <w:rFonts w:ascii="Arial" w:hAnsi="Arial" w:cs="Arial"/>
        </w:rPr>
        <w:t>Sb.</w:t>
      </w:r>
      <w:r w:rsidR="00C34457">
        <w:rPr>
          <w:rFonts w:ascii="Arial" w:hAnsi="Arial" w:cs="Arial"/>
        </w:rPr>
        <w:t>, příp. </w:t>
      </w:r>
      <w:r w:rsidR="005B4482" w:rsidRPr="00C34457">
        <w:rPr>
          <w:rFonts w:ascii="Arial" w:hAnsi="Arial" w:cs="Arial"/>
        </w:rPr>
        <w:t>další usnesení vlády</w:t>
      </w:r>
      <w:r w:rsidR="00C73DFA" w:rsidRPr="00C34457">
        <w:rPr>
          <w:rFonts w:ascii="Arial" w:hAnsi="Arial" w:cs="Arial"/>
        </w:rPr>
        <w:t>.</w:t>
      </w:r>
    </w:p>
  </w:footnote>
  <w:footnote w:id="4">
    <w:p w:rsidR="00C34457" w:rsidRPr="00C34457" w:rsidRDefault="00C34457" w:rsidP="00C34457">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Zákon č. 258/2000 Sb., o ochraně veřejného zdraví a o změně některých souvisejících zákonů.</w:t>
      </w:r>
    </w:p>
  </w:footnote>
  <w:footnote w:id="5">
    <w:p w:rsidR="00343BA0" w:rsidRPr="00C34457" w:rsidRDefault="00343BA0"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S ohledem na vývoj situace </w:t>
      </w:r>
      <w:r w:rsidR="00B662B5" w:rsidRPr="00C34457">
        <w:rPr>
          <w:rFonts w:ascii="Arial" w:hAnsi="Arial" w:cs="Arial"/>
        </w:rPr>
        <w:t xml:space="preserve">dochází </w:t>
      </w:r>
      <w:r w:rsidR="00357E6F">
        <w:rPr>
          <w:rFonts w:ascii="Arial" w:hAnsi="Arial" w:cs="Arial"/>
        </w:rPr>
        <w:t>v některých případech</w:t>
      </w:r>
      <w:r w:rsidR="00B662B5" w:rsidRPr="00C34457">
        <w:rPr>
          <w:rFonts w:ascii="Arial" w:hAnsi="Arial" w:cs="Arial"/>
        </w:rPr>
        <w:t xml:space="preserve"> </w:t>
      </w:r>
      <w:r w:rsidRPr="00C34457">
        <w:rPr>
          <w:rFonts w:ascii="Arial" w:hAnsi="Arial" w:cs="Arial"/>
        </w:rPr>
        <w:t>k tomu,</w:t>
      </w:r>
      <w:r w:rsidR="00B662B5" w:rsidRPr="00C34457">
        <w:rPr>
          <w:rFonts w:ascii="Arial" w:hAnsi="Arial" w:cs="Arial"/>
        </w:rPr>
        <w:t xml:space="preserve"> že obsah krizového opatření vyhlášeného vládou je nahrazen mimořádným opatřením Ministerstva zdravotnictví</w:t>
      </w:r>
      <w:r w:rsidR="00357E6F">
        <w:rPr>
          <w:rFonts w:ascii="Arial" w:hAnsi="Arial" w:cs="Arial"/>
        </w:rPr>
        <w:t xml:space="preserve"> (či naopak)</w:t>
      </w:r>
      <w:r w:rsidR="00B662B5" w:rsidRPr="00C34457">
        <w:rPr>
          <w:rFonts w:ascii="Arial" w:hAnsi="Arial" w:cs="Arial"/>
        </w:rPr>
        <w:t>. Tím dochází zároveň ke změně režimu projednávání přestupků. K tomu je třeba</w:t>
      </w:r>
      <w:r w:rsidR="00357E6F">
        <w:rPr>
          <w:rFonts w:ascii="Arial" w:hAnsi="Arial" w:cs="Arial"/>
        </w:rPr>
        <w:t xml:space="preserve"> dodat</w:t>
      </w:r>
      <w:r w:rsidR="00B662B5" w:rsidRPr="00C34457">
        <w:rPr>
          <w:rFonts w:ascii="Arial" w:hAnsi="Arial" w:cs="Arial"/>
        </w:rPr>
        <w:t>, že zrušení mimořádného opatření Ministerstva zdravotnictví nebo usnesení vlády nemá za</w:t>
      </w:r>
      <w:r w:rsidR="00357E6F">
        <w:rPr>
          <w:rFonts w:ascii="Arial" w:hAnsi="Arial" w:cs="Arial"/>
        </w:rPr>
        <w:t> </w:t>
      </w:r>
      <w:r w:rsidR="00B662B5" w:rsidRPr="00C34457">
        <w:rPr>
          <w:rFonts w:ascii="Arial" w:hAnsi="Arial" w:cs="Arial"/>
        </w:rPr>
        <w:t>následek zánik odpovědnosti za přestupek.</w:t>
      </w:r>
    </w:p>
  </w:footnote>
  <w:footnote w:id="6">
    <w:p w:rsidR="00357E6F" w:rsidRPr="00C34457" w:rsidRDefault="00357E6F" w:rsidP="00357E6F">
      <w:pPr>
        <w:pStyle w:val="Textpoznpodarou"/>
        <w:jc w:val="both"/>
        <w:rPr>
          <w:rFonts w:ascii="Arial" w:hAnsi="Arial" w:cs="Arial"/>
        </w:rPr>
      </w:pPr>
      <w:r w:rsidRPr="00C34457">
        <w:rPr>
          <w:rFonts w:ascii="Arial" w:hAnsi="Arial" w:cs="Arial"/>
          <w:vertAlign w:val="superscript"/>
        </w:rPr>
        <w:footnoteRef/>
      </w:r>
      <w:r w:rsidRPr="00C34457">
        <w:rPr>
          <w:rFonts w:ascii="Arial" w:hAnsi="Arial" w:cs="Arial"/>
        </w:rPr>
        <w:t xml:space="preserve"> Usnesení vlády č. 247 vyhlášené ve Sbírce zákonů pod č. 106/2020 Sb.</w:t>
      </w:r>
    </w:p>
  </w:footnote>
  <w:footnote w:id="7">
    <w:p w:rsidR="00CF6C6D" w:rsidRPr="00C34457" w:rsidRDefault="00CF6C6D" w:rsidP="00C34457">
      <w:pPr>
        <w:pStyle w:val="Textpoznpodarou"/>
        <w:jc w:val="both"/>
        <w:rPr>
          <w:rFonts w:ascii="Arial" w:hAnsi="Arial" w:cs="Arial"/>
        </w:rPr>
      </w:pPr>
      <w:r w:rsidRPr="00C34457">
        <w:rPr>
          <w:rFonts w:ascii="Arial" w:hAnsi="Arial" w:cs="Arial"/>
          <w:vertAlign w:val="superscript"/>
        </w:rPr>
        <w:footnoteRef/>
      </w:r>
      <w:r w:rsidRPr="00C34457">
        <w:rPr>
          <w:rFonts w:ascii="Arial" w:hAnsi="Arial" w:cs="Arial"/>
        </w:rPr>
        <w:t xml:space="preserve"> Usnesení vlády č. 247 vyhlášené ve Sbírce zákonů pod č. 106/2020 Sb.</w:t>
      </w:r>
    </w:p>
  </w:footnote>
  <w:footnote w:id="8">
    <w:p w:rsidR="0071694E" w:rsidRPr="00C34457" w:rsidRDefault="0071694E" w:rsidP="00C34457">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Usnesení vlády č. 209 vyhlášené ve Sbírce zákonů pod č. 81/2020 Sb.</w:t>
      </w:r>
    </w:p>
  </w:footnote>
  <w:footnote w:id="9">
    <w:p w:rsidR="0071694E" w:rsidRPr="00C34457" w:rsidRDefault="0071694E" w:rsidP="00C34457">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Usnesení vlády č. 208 vyhlášené ve Sbírce zákonů pod č. 80/2020 Sb.</w:t>
      </w:r>
    </w:p>
  </w:footnote>
  <w:footnote w:id="10">
    <w:p w:rsidR="00354B01" w:rsidRPr="00354B01" w:rsidRDefault="00354B01" w:rsidP="00354B01">
      <w:pPr>
        <w:pStyle w:val="Textpoznpodarou"/>
        <w:jc w:val="both"/>
        <w:rPr>
          <w:rFonts w:ascii="Arial" w:hAnsi="Arial" w:cs="Arial"/>
        </w:rPr>
      </w:pPr>
      <w:r w:rsidRPr="00354B01">
        <w:rPr>
          <w:rStyle w:val="Znakapoznpodarou"/>
          <w:rFonts w:ascii="Arial" w:hAnsi="Arial" w:cs="Arial"/>
        </w:rPr>
        <w:footnoteRef/>
      </w:r>
      <w:r w:rsidRPr="00354B01">
        <w:rPr>
          <w:rFonts w:ascii="Arial" w:hAnsi="Arial" w:cs="Arial"/>
        </w:rPr>
        <w:t xml:space="preserve"> Zákon č. 250/2016 Sb., o odpovědnosti za přestupky a řízení o nich.</w:t>
      </w:r>
    </w:p>
  </w:footnote>
  <w:footnote w:id="11">
    <w:p w:rsidR="0097580A" w:rsidRPr="00C34457" w:rsidRDefault="0097580A"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Zákon č. 191/2016 Sb., o ochraně státních hranic České republiky a o změně souvisejících zákonů (zákon o ochraně státních hranic)</w:t>
      </w:r>
      <w:r w:rsidR="00886A68">
        <w:rPr>
          <w:rFonts w:ascii="Arial" w:hAnsi="Arial" w:cs="Arial"/>
        </w:rPr>
        <w:t>.</w:t>
      </w:r>
    </w:p>
  </w:footnote>
  <w:footnote w:id="12">
    <w:p w:rsidR="00357E6F" w:rsidRPr="00886A68" w:rsidRDefault="00357E6F" w:rsidP="00886A68">
      <w:pPr>
        <w:pStyle w:val="Textpoznpodarou"/>
        <w:jc w:val="both"/>
        <w:rPr>
          <w:rFonts w:ascii="Arial" w:hAnsi="Arial" w:cs="Arial"/>
          <w:i/>
        </w:rPr>
      </w:pPr>
      <w:r w:rsidRPr="00357E6F">
        <w:rPr>
          <w:rStyle w:val="Znakapoznpodarou"/>
          <w:rFonts w:ascii="Arial" w:hAnsi="Arial" w:cs="Arial"/>
        </w:rPr>
        <w:footnoteRef/>
      </w:r>
      <w:r w:rsidRPr="00357E6F">
        <w:rPr>
          <w:rFonts w:ascii="Arial" w:hAnsi="Arial" w:cs="Arial"/>
        </w:rPr>
        <w:t xml:space="preserve"> </w:t>
      </w:r>
      <w:r w:rsidRPr="00886A68">
        <w:rPr>
          <w:rFonts w:ascii="Arial" w:hAnsi="Arial" w:cs="Arial"/>
          <w:i/>
        </w:rPr>
        <w:t>§ 17</w:t>
      </w:r>
    </w:p>
    <w:p w:rsidR="00357E6F" w:rsidRPr="00886A68" w:rsidRDefault="00357E6F" w:rsidP="00886A68">
      <w:pPr>
        <w:pStyle w:val="Textpoznpodarou"/>
        <w:jc w:val="both"/>
        <w:rPr>
          <w:rFonts w:ascii="Arial" w:hAnsi="Arial" w:cs="Arial"/>
          <w:i/>
        </w:rPr>
      </w:pPr>
      <w:r w:rsidRPr="00886A68">
        <w:rPr>
          <w:rFonts w:ascii="Arial" w:hAnsi="Arial" w:cs="Arial"/>
          <w:i/>
        </w:rPr>
        <w:t>(3) Fyzická osoba jako osoba, která vstupuje na území České republiky nebo vycestovává z území České republiky přes vnitřní hranice během dočasného znovuzavedení ochrany vnitřních hranic stanoveného opatřením obecné povahy vlády, se dopustí přestupku tím, že</w:t>
      </w:r>
    </w:p>
    <w:p w:rsidR="00357E6F" w:rsidRPr="00886A68" w:rsidRDefault="00357E6F" w:rsidP="00886A68">
      <w:pPr>
        <w:pStyle w:val="Textpoznpodarou"/>
        <w:jc w:val="both"/>
        <w:rPr>
          <w:rFonts w:ascii="Arial" w:hAnsi="Arial" w:cs="Arial"/>
          <w:i/>
        </w:rPr>
      </w:pPr>
      <w:r w:rsidRPr="00886A68">
        <w:rPr>
          <w:rFonts w:ascii="Arial" w:hAnsi="Arial" w:cs="Arial"/>
          <w:i/>
        </w:rPr>
        <w:t>a) překročí vnitřní hranice mimo místo určené k překračování vnitřních hranic,</w:t>
      </w:r>
    </w:p>
    <w:p w:rsidR="00357E6F" w:rsidRPr="00886A68" w:rsidRDefault="00357E6F" w:rsidP="00886A68">
      <w:pPr>
        <w:pStyle w:val="Textpoznpodarou"/>
        <w:jc w:val="both"/>
        <w:rPr>
          <w:rFonts w:ascii="Arial" w:hAnsi="Arial" w:cs="Arial"/>
          <w:i/>
        </w:rPr>
      </w:pPr>
      <w:r w:rsidRPr="00886A68">
        <w:rPr>
          <w:rFonts w:ascii="Arial" w:hAnsi="Arial" w:cs="Arial"/>
          <w:i/>
        </w:rPr>
        <w:t>b) překročí vnitřní hranice na místě určeném k překračování vnitřních hranic v jiné než stanovené době, nebo</w:t>
      </w:r>
    </w:p>
    <w:p w:rsidR="00357E6F" w:rsidRDefault="00357E6F" w:rsidP="00886A68">
      <w:pPr>
        <w:pStyle w:val="Textpoznpodarou"/>
        <w:jc w:val="both"/>
      </w:pPr>
      <w:r w:rsidRPr="00886A68">
        <w:rPr>
          <w:rFonts w:ascii="Arial" w:hAnsi="Arial" w:cs="Arial"/>
          <w:i/>
        </w:rPr>
        <w:t>c) se úmyslně vyhne kontrole na místě určeném k překračování vnitřních hranic.</w:t>
      </w:r>
    </w:p>
  </w:footnote>
  <w:footnote w:id="13">
    <w:p w:rsidR="00357E6F" w:rsidRPr="00886A68" w:rsidRDefault="00357E6F" w:rsidP="00886A68">
      <w:pPr>
        <w:pStyle w:val="Textpoznpodarou"/>
        <w:jc w:val="both"/>
        <w:rPr>
          <w:rFonts w:ascii="Arial" w:hAnsi="Arial" w:cs="Arial"/>
        </w:rPr>
      </w:pPr>
      <w:r w:rsidRPr="00886A68">
        <w:rPr>
          <w:rStyle w:val="Znakapoznpodarou"/>
          <w:rFonts w:ascii="Arial" w:hAnsi="Arial" w:cs="Arial"/>
        </w:rPr>
        <w:footnoteRef/>
      </w:r>
      <w:r w:rsidRPr="00886A68">
        <w:rPr>
          <w:rFonts w:ascii="Arial" w:hAnsi="Arial" w:cs="Arial"/>
        </w:rPr>
        <w:t xml:space="preserve"> Opatření obecné povahy vláda schválila usnesením ze dne 15. března č. 221</w:t>
      </w:r>
      <w:r w:rsidR="00886A68" w:rsidRPr="00886A68">
        <w:rPr>
          <w:rFonts w:ascii="Arial" w:hAnsi="Arial" w:cs="Arial"/>
        </w:rPr>
        <w:t>, o dočasném znovuzavedení ochrany vnitřních hranic České republiky</w:t>
      </w:r>
      <w:r w:rsidR="00886A68">
        <w:rPr>
          <w:rFonts w:ascii="Arial" w:hAnsi="Arial" w:cs="Arial"/>
        </w:rPr>
        <w:t>.</w:t>
      </w:r>
    </w:p>
  </w:footnote>
  <w:footnote w:id="14">
    <w:p w:rsidR="00886A68" w:rsidRPr="00C34457" w:rsidRDefault="00886A68"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Podle § 80 odst. 1 písm. g) </w:t>
      </w:r>
      <w:r>
        <w:rPr>
          <w:rFonts w:ascii="Arial" w:hAnsi="Arial" w:cs="Arial"/>
        </w:rPr>
        <w:t xml:space="preserve">zákona o ochraně veřejného zdraví </w:t>
      </w:r>
      <w:r w:rsidRPr="00C34457">
        <w:rPr>
          <w:rFonts w:ascii="Arial" w:hAnsi="Arial" w:cs="Arial"/>
        </w:rPr>
        <w:t xml:space="preserve">Ministerstvo zdravotnictví nařizuje mimořádná opatření při epidemii a nebezpečí jejího vzniku. Podle § 82 odst. 2 písm. m) </w:t>
      </w:r>
      <w:r w:rsidRPr="00886A68">
        <w:rPr>
          <w:rFonts w:ascii="Arial" w:hAnsi="Arial" w:cs="Arial"/>
        </w:rPr>
        <w:t>zákon</w:t>
      </w:r>
      <w:r w:rsidR="00D17EC6">
        <w:rPr>
          <w:rFonts w:ascii="Arial" w:hAnsi="Arial" w:cs="Arial"/>
        </w:rPr>
        <w:t>a</w:t>
      </w:r>
      <w:r w:rsidRPr="00886A68">
        <w:rPr>
          <w:rFonts w:ascii="Arial" w:hAnsi="Arial" w:cs="Arial"/>
        </w:rPr>
        <w:t xml:space="preserve"> o</w:t>
      </w:r>
      <w:r w:rsidR="00D17EC6">
        <w:rPr>
          <w:rFonts w:ascii="Arial" w:hAnsi="Arial" w:cs="Arial"/>
        </w:rPr>
        <w:t> </w:t>
      </w:r>
      <w:r w:rsidRPr="00886A68">
        <w:rPr>
          <w:rFonts w:ascii="Arial" w:hAnsi="Arial" w:cs="Arial"/>
        </w:rPr>
        <w:t>ochraně veřejného zdrav</w:t>
      </w:r>
      <w:r>
        <w:rPr>
          <w:rFonts w:ascii="Arial" w:hAnsi="Arial" w:cs="Arial"/>
        </w:rPr>
        <w:t xml:space="preserve">í </w:t>
      </w:r>
      <w:r w:rsidRPr="00C34457">
        <w:rPr>
          <w:rFonts w:ascii="Arial" w:hAnsi="Arial" w:cs="Arial"/>
        </w:rPr>
        <w:t>krajská hygienické stanice nařizuje mi</w:t>
      </w:r>
      <w:r w:rsidR="00D17EC6">
        <w:rPr>
          <w:rFonts w:ascii="Arial" w:hAnsi="Arial" w:cs="Arial"/>
        </w:rPr>
        <w:t>mořádná opatření při epidemii a </w:t>
      </w:r>
      <w:r w:rsidRPr="00C34457">
        <w:rPr>
          <w:rFonts w:ascii="Arial" w:hAnsi="Arial" w:cs="Arial"/>
        </w:rPr>
        <w:t>nebezpečí jejího vzniku. V současné situaci se jedná primárně o mimořádná opatření nařízená Ministerstvem zdravotnictví.</w:t>
      </w:r>
    </w:p>
  </w:footnote>
  <w:footnote w:id="15">
    <w:p w:rsidR="00676B67" w:rsidRPr="00C34457" w:rsidRDefault="00676B67"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Mimořádné opatření Ministerstva zdravotnictví ze dne 23. března 2020, č. j. MZDR-12746/2020-1/MIN/KAN. Do vydání mimořádného opatření Ministerstva zdravotnictví byly tyto oblasti regulovány </w:t>
      </w:r>
      <w:r w:rsidR="00C34457" w:rsidRPr="00C34457">
        <w:rPr>
          <w:rFonts w:ascii="Arial" w:hAnsi="Arial" w:cs="Arial"/>
        </w:rPr>
        <w:t xml:space="preserve">zejména usnesením </w:t>
      </w:r>
      <w:r w:rsidRPr="00C34457">
        <w:rPr>
          <w:rFonts w:ascii="Arial" w:hAnsi="Arial" w:cs="Arial"/>
        </w:rPr>
        <w:t xml:space="preserve">vlády </w:t>
      </w:r>
      <w:r w:rsidR="00C34457" w:rsidRPr="00C34457">
        <w:rPr>
          <w:rFonts w:ascii="Arial" w:hAnsi="Arial" w:cs="Arial"/>
        </w:rPr>
        <w:t xml:space="preserve">ze dne 14. března 2020 č. 211 (vyhlášeným </w:t>
      </w:r>
      <w:r w:rsidRPr="00C34457">
        <w:rPr>
          <w:rFonts w:ascii="Arial" w:hAnsi="Arial" w:cs="Arial"/>
        </w:rPr>
        <w:t xml:space="preserve">č. </w:t>
      </w:r>
      <w:r w:rsidR="00C34457" w:rsidRPr="00C34457">
        <w:rPr>
          <w:rFonts w:ascii="Arial" w:hAnsi="Arial" w:cs="Arial"/>
        </w:rPr>
        <w:t>82/2020 Sb.)</w:t>
      </w:r>
      <w:r w:rsidR="00D17EC6">
        <w:rPr>
          <w:rFonts w:ascii="Arial" w:hAnsi="Arial" w:cs="Arial"/>
        </w:rPr>
        <w:t>.</w:t>
      </w:r>
    </w:p>
  </w:footnote>
  <w:footnote w:id="16">
    <w:p w:rsidR="00676B67" w:rsidRPr="00C34457" w:rsidRDefault="00676B67"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Mimořádné opatření Ministerstva zdravotnictví ze dne 23. března 2020, č. j. MZDR-12745/2020-1/MIN/KAN. Do vydání mimořádného opatření Ministerstva zdravotnictví byly tyto oblast</w:t>
      </w:r>
      <w:r w:rsidR="00CF6C6D" w:rsidRPr="00C34457">
        <w:rPr>
          <w:rFonts w:ascii="Arial" w:hAnsi="Arial" w:cs="Arial"/>
        </w:rPr>
        <w:t>i regulovány usnesením</w:t>
      </w:r>
      <w:r w:rsidRPr="00C34457">
        <w:rPr>
          <w:rFonts w:ascii="Arial" w:hAnsi="Arial" w:cs="Arial"/>
        </w:rPr>
        <w:t xml:space="preserve"> vlády ze dne 15. března 2020 č. 215 </w:t>
      </w:r>
      <w:r w:rsidR="00CF6C6D" w:rsidRPr="00C34457">
        <w:rPr>
          <w:rFonts w:ascii="Arial" w:hAnsi="Arial" w:cs="Arial"/>
        </w:rPr>
        <w:t>(vyhlášeným</w:t>
      </w:r>
      <w:r w:rsidRPr="00C34457">
        <w:rPr>
          <w:rFonts w:ascii="Arial" w:hAnsi="Arial" w:cs="Arial"/>
        </w:rPr>
        <w:t xml:space="preserve"> pod č. 85/2020 Sb.</w:t>
      </w:r>
      <w:r w:rsidR="00CF6C6D" w:rsidRPr="00C34457">
        <w:rPr>
          <w:rFonts w:ascii="Arial" w:hAnsi="Arial" w:cs="Arial"/>
        </w:rPr>
        <w:t>)</w:t>
      </w:r>
      <w:r w:rsidR="00D17EC6">
        <w:rPr>
          <w:rFonts w:ascii="Arial" w:hAnsi="Arial" w:cs="Arial"/>
        </w:rPr>
        <w:t>.</w:t>
      </w:r>
      <w:r w:rsidRPr="00C34457">
        <w:rPr>
          <w:rFonts w:ascii="Arial" w:hAnsi="Arial" w:cs="Arial"/>
        </w:rPr>
        <w:t xml:space="preserve"> </w:t>
      </w:r>
    </w:p>
  </w:footnote>
  <w:footnote w:id="17">
    <w:p w:rsidR="00A468F8" w:rsidRPr="00671730" w:rsidRDefault="00A468F8" w:rsidP="00A468F8">
      <w:pPr>
        <w:pStyle w:val="Textpoznpodarou"/>
        <w:jc w:val="both"/>
        <w:rPr>
          <w:rFonts w:ascii="Arial" w:hAnsi="Arial" w:cs="Arial"/>
        </w:rPr>
      </w:pPr>
      <w:r w:rsidRPr="00D17EC6">
        <w:rPr>
          <w:rStyle w:val="Znakapoznpodarou"/>
          <w:rFonts w:ascii="Arial" w:hAnsi="Arial" w:cs="Arial"/>
        </w:rPr>
        <w:footnoteRef/>
      </w:r>
      <w:r w:rsidRPr="00D17EC6">
        <w:rPr>
          <w:rFonts w:ascii="Arial" w:hAnsi="Arial" w:cs="Arial"/>
        </w:rPr>
        <w:t xml:space="preserve"> Zákon č. 141/1961 Sb., o trestním řízení soudním (trestní řád).</w:t>
      </w:r>
    </w:p>
  </w:footnote>
  <w:footnote w:id="18">
    <w:p w:rsidR="00415803" w:rsidRPr="00D17EC6" w:rsidRDefault="00415803" w:rsidP="00D17EC6">
      <w:pPr>
        <w:pStyle w:val="Textpoznpodarou"/>
        <w:jc w:val="both"/>
        <w:rPr>
          <w:rFonts w:ascii="Arial" w:hAnsi="Arial" w:cs="Arial"/>
        </w:rPr>
      </w:pPr>
      <w:r w:rsidRPr="00D17EC6">
        <w:rPr>
          <w:rStyle w:val="Znakapoznpodarou"/>
          <w:rFonts w:ascii="Arial" w:hAnsi="Arial" w:cs="Arial"/>
        </w:rPr>
        <w:footnoteRef/>
      </w:r>
      <w:r w:rsidRPr="00D17EC6">
        <w:rPr>
          <w:rFonts w:ascii="Arial" w:hAnsi="Arial" w:cs="Arial"/>
        </w:rPr>
        <w:t xml:space="preserve"> Zákon č. 40/2009 Sb., trestní zákoník.</w:t>
      </w:r>
    </w:p>
  </w:footnote>
  <w:footnote w:id="19">
    <w:p w:rsidR="00D17EC6" w:rsidRPr="00D17EC6" w:rsidRDefault="00D17EC6" w:rsidP="00D17EC6">
      <w:pPr>
        <w:pStyle w:val="Textpoznpodarou"/>
        <w:jc w:val="both"/>
        <w:rPr>
          <w:rFonts w:ascii="Arial" w:hAnsi="Arial" w:cs="Arial"/>
        </w:rPr>
      </w:pPr>
      <w:r w:rsidRPr="00D17EC6">
        <w:rPr>
          <w:rStyle w:val="Znakapoznpodarou"/>
          <w:rFonts w:ascii="Arial" w:hAnsi="Arial" w:cs="Arial"/>
        </w:rPr>
        <w:footnoteRef/>
      </w:r>
      <w:r>
        <w:rPr>
          <w:rFonts w:ascii="Arial" w:hAnsi="Arial" w:cs="Arial"/>
        </w:rPr>
        <w:t xml:space="preserve"> Informace je dostupná na:</w:t>
      </w:r>
      <w:r w:rsidR="00CA22D1">
        <w:rPr>
          <w:rFonts w:ascii="Arial" w:hAnsi="Arial" w:cs="Arial"/>
        </w:rPr>
        <w:t xml:space="preserve"> </w:t>
      </w:r>
      <w:hyperlink r:id="rId2" w:history="1">
        <w:r w:rsidRPr="00D17EC6">
          <w:rPr>
            <w:rStyle w:val="Hypertextovodkaz"/>
            <w:rFonts w:ascii="Arial" w:hAnsi="Arial" w:cs="Arial"/>
          </w:rPr>
          <w:t>http://www.nsz.cz/index.php/cs/tiskove-zpravy/2541-sdleni-nsz-k-otazkam-trestni-odpovdnosti-bhem-nouzoveho-stavu</w:t>
        </w:r>
      </w:hyperlink>
      <w:r w:rsidRPr="00D17EC6">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04368"/>
    <w:multiLevelType w:val="hybridMultilevel"/>
    <w:tmpl w:val="D23CFE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3471681"/>
    <w:multiLevelType w:val="hybridMultilevel"/>
    <w:tmpl w:val="7B1A14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75CB9"/>
    <w:multiLevelType w:val="hybridMultilevel"/>
    <w:tmpl w:val="0FFEFEBA"/>
    <w:lvl w:ilvl="0" w:tplc="65F011D0">
      <w:start w:val="1"/>
      <w:numFmt w:val="bullet"/>
      <w:lvlText w:val="-"/>
      <w:lvlJc w:val="left"/>
      <w:pPr>
        <w:ind w:left="720" w:hanging="360"/>
      </w:pPr>
      <w:rPr>
        <w:rFonts w:ascii="Sylfaen" w:eastAsiaTheme="minorHAnsi" w:hAnsi="Sylfaen"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9D72AFD"/>
    <w:multiLevelType w:val="hybridMultilevel"/>
    <w:tmpl w:val="50425ECC"/>
    <w:lvl w:ilvl="0" w:tplc="A3C42456">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305AFB"/>
    <w:multiLevelType w:val="hybridMultilevel"/>
    <w:tmpl w:val="1E26F748"/>
    <w:lvl w:ilvl="0" w:tplc="65F011D0">
      <w:numFmt w:val="bullet"/>
      <w:lvlText w:val="-"/>
      <w:lvlJc w:val="left"/>
      <w:pPr>
        <w:ind w:left="360" w:hanging="360"/>
      </w:pPr>
      <w:rPr>
        <w:rFonts w:ascii="Sylfaen" w:eastAsiaTheme="minorHAnsi" w:hAnsi="Sylfaen"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5C"/>
    <w:rsid w:val="00042A0E"/>
    <w:rsid w:val="00042E5C"/>
    <w:rsid w:val="000442B2"/>
    <w:rsid w:val="000A3245"/>
    <w:rsid w:val="000B12BF"/>
    <w:rsid w:val="00141EF7"/>
    <w:rsid w:val="001521F8"/>
    <w:rsid w:val="001B6EB6"/>
    <w:rsid w:val="001E0E03"/>
    <w:rsid w:val="00212146"/>
    <w:rsid w:val="00230FCF"/>
    <w:rsid w:val="002504FE"/>
    <w:rsid w:val="00267829"/>
    <w:rsid w:val="0030133B"/>
    <w:rsid w:val="00343BA0"/>
    <w:rsid w:val="00354B01"/>
    <w:rsid w:val="00357E6F"/>
    <w:rsid w:val="003653AE"/>
    <w:rsid w:val="00381935"/>
    <w:rsid w:val="003E4235"/>
    <w:rsid w:val="00415803"/>
    <w:rsid w:val="00420D11"/>
    <w:rsid w:val="00450717"/>
    <w:rsid w:val="004616BA"/>
    <w:rsid w:val="004D4191"/>
    <w:rsid w:val="00504473"/>
    <w:rsid w:val="005A5651"/>
    <w:rsid w:val="005B4482"/>
    <w:rsid w:val="005D3677"/>
    <w:rsid w:val="006475C3"/>
    <w:rsid w:val="00665D89"/>
    <w:rsid w:val="00671730"/>
    <w:rsid w:val="00676B67"/>
    <w:rsid w:val="006B01E8"/>
    <w:rsid w:val="006D18C6"/>
    <w:rsid w:val="0071694E"/>
    <w:rsid w:val="0073707A"/>
    <w:rsid w:val="00772CA8"/>
    <w:rsid w:val="0078566D"/>
    <w:rsid w:val="007A645E"/>
    <w:rsid w:val="007D20CA"/>
    <w:rsid w:val="008501B2"/>
    <w:rsid w:val="00867FFC"/>
    <w:rsid w:val="00886A68"/>
    <w:rsid w:val="008A4B16"/>
    <w:rsid w:val="008B2A89"/>
    <w:rsid w:val="008B4A09"/>
    <w:rsid w:val="008C2039"/>
    <w:rsid w:val="00954D0D"/>
    <w:rsid w:val="0097580A"/>
    <w:rsid w:val="00981DDB"/>
    <w:rsid w:val="00982ED2"/>
    <w:rsid w:val="009A0572"/>
    <w:rsid w:val="009D2E28"/>
    <w:rsid w:val="00A168B0"/>
    <w:rsid w:val="00A468F8"/>
    <w:rsid w:val="00A65573"/>
    <w:rsid w:val="00B23CC9"/>
    <w:rsid w:val="00B662B5"/>
    <w:rsid w:val="00B75072"/>
    <w:rsid w:val="00B925E2"/>
    <w:rsid w:val="00C006E2"/>
    <w:rsid w:val="00C34457"/>
    <w:rsid w:val="00C37E35"/>
    <w:rsid w:val="00C665DC"/>
    <w:rsid w:val="00C728A5"/>
    <w:rsid w:val="00C73DFA"/>
    <w:rsid w:val="00CA22D1"/>
    <w:rsid w:val="00CC2118"/>
    <w:rsid w:val="00CD143B"/>
    <w:rsid w:val="00CD3793"/>
    <w:rsid w:val="00CE3530"/>
    <w:rsid w:val="00CF35C9"/>
    <w:rsid w:val="00CF6C6D"/>
    <w:rsid w:val="00D17EC6"/>
    <w:rsid w:val="00D27A59"/>
    <w:rsid w:val="00D518C2"/>
    <w:rsid w:val="00D70281"/>
    <w:rsid w:val="00D71303"/>
    <w:rsid w:val="00DB0E5E"/>
    <w:rsid w:val="00E456F0"/>
    <w:rsid w:val="00ED4D99"/>
    <w:rsid w:val="00F138AA"/>
    <w:rsid w:val="00F24820"/>
    <w:rsid w:val="00F26E1E"/>
    <w:rsid w:val="00F80CDB"/>
    <w:rsid w:val="00FA45D8"/>
    <w:rsid w:val="00FE3922"/>
    <w:rsid w:val="00FF3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D966D-EF54-4675-806C-4416BB45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35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D379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3793"/>
    <w:rPr>
      <w:sz w:val="20"/>
      <w:szCs w:val="20"/>
    </w:rPr>
  </w:style>
  <w:style w:type="character" w:styleId="Znakapoznpodarou">
    <w:name w:val="footnote reference"/>
    <w:basedOn w:val="Standardnpsmoodstavce"/>
    <w:uiPriority w:val="99"/>
    <w:semiHidden/>
    <w:unhideWhenUsed/>
    <w:rsid w:val="00CD3793"/>
    <w:rPr>
      <w:vertAlign w:val="superscript"/>
    </w:rPr>
  </w:style>
  <w:style w:type="character" w:styleId="Hypertextovodkaz">
    <w:name w:val="Hyperlink"/>
    <w:basedOn w:val="Standardnpsmoodstavce"/>
    <w:uiPriority w:val="99"/>
    <w:unhideWhenUsed/>
    <w:rsid w:val="00772CA8"/>
    <w:rPr>
      <w:color w:val="0000FF"/>
      <w:u w:val="single"/>
    </w:rPr>
  </w:style>
  <w:style w:type="paragraph" w:styleId="Odstavecseseznamem">
    <w:name w:val="List Paragraph"/>
    <w:basedOn w:val="Normln"/>
    <w:uiPriority w:val="34"/>
    <w:qFormat/>
    <w:rsid w:val="0078566D"/>
    <w:pPr>
      <w:ind w:left="720"/>
      <w:contextualSpacing/>
    </w:pPr>
  </w:style>
  <w:style w:type="paragraph" w:styleId="Textbubliny">
    <w:name w:val="Balloon Text"/>
    <w:basedOn w:val="Normln"/>
    <w:link w:val="TextbublinyChar"/>
    <w:uiPriority w:val="99"/>
    <w:semiHidden/>
    <w:unhideWhenUsed/>
    <w:rsid w:val="00E456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56F0"/>
    <w:rPr>
      <w:rFonts w:ascii="Tahoma" w:hAnsi="Tahoma" w:cs="Tahoma"/>
      <w:sz w:val="16"/>
      <w:szCs w:val="16"/>
    </w:rPr>
  </w:style>
  <w:style w:type="paragraph" w:styleId="Normlnweb">
    <w:name w:val="Normal (Web)"/>
    <w:basedOn w:val="Normln"/>
    <w:uiPriority w:val="99"/>
    <w:unhideWhenUsed/>
    <w:rsid w:val="00C73DF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86A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A68"/>
  </w:style>
  <w:style w:type="paragraph" w:styleId="Zpat">
    <w:name w:val="footer"/>
    <w:basedOn w:val="Normln"/>
    <w:link w:val="ZpatChar"/>
    <w:uiPriority w:val="99"/>
    <w:unhideWhenUsed/>
    <w:rsid w:val="00886A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A68"/>
  </w:style>
  <w:style w:type="character" w:styleId="Sledovanodkaz">
    <w:name w:val="FollowedHyperlink"/>
    <w:basedOn w:val="Standardnpsmoodstavce"/>
    <w:uiPriority w:val="99"/>
    <w:semiHidden/>
    <w:unhideWhenUsed/>
    <w:rsid w:val="00A46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99327">
      <w:bodyDiv w:val="1"/>
      <w:marLeft w:val="0"/>
      <w:marRight w:val="0"/>
      <w:marTop w:val="0"/>
      <w:marBottom w:val="0"/>
      <w:divBdr>
        <w:top w:val="none" w:sz="0" w:space="0" w:color="auto"/>
        <w:left w:val="none" w:sz="0" w:space="0" w:color="auto"/>
        <w:bottom w:val="none" w:sz="0" w:space="0" w:color="auto"/>
        <w:right w:val="none" w:sz="0" w:space="0" w:color="auto"/>
      </w:divBdr>
    </w:div>
    <w:div w:id="449861730">
      <w:bodyDiv w:val="1"/>
      <w:marLeft w:val="0"/>
      <w:marRight w:val="0"/>
      <w:marTop w:val="0"/>
      <w:marBottom w:val="0"/>
      <w:divBdr>
        <w:top w:val="none" w:sz="0" w:space="0" w:color="auto"/>
        <w:left w:val="none" w:sz="0" w:space="0" w:color="auto"/>
        <w:bottom w:val="none" w:sz="0" w:space="0" w:color="auto"/>
        <w:right w:val="none" w:sz="0" w:space="0" w:color="auto"/>
      </w:divBdr>
      <w:divsChild>
        <w:div w:id="457452151">
          <w:marLeft w:val="0"/>
          <w:marRight w:val="0"/>
          <w:marTop w:val="0"/>
          <w:marBottom w:val="100"/>
          <w:divBdr>
            <w:top w:val="none" w:sz="0" w:space="0" w:color="auto"/>
            <w:left w:val="none" w:sz="0" w:space="0" w:color="auto"/>
            <w:bottom w:val="none" w:sz="0" w:space="0" w:color="auto"/>
            <w:right w:val="none" w:sz="0" w:space="0" w:color="auto"/>
          </w:divBdr>
        </w:div>
        <w:div w:id="917593966">
          <w:marLeft w:val="0"/>
          <w:marRight w:val="0"/>
          <w:marTop w:val="0"/>
          <w:marBottom w:val="100"/>
          <w:divBdr>
            <w:top w:val="none" w:sz="0" w:space="0" w:color="auto"/>
            <w:left w:val="none" w:sz="0" w:space="0" w:color="auto"/>
            <w:bottom w:val="none" w:sz="0" w:space="0" w:color="auto"/>
            <w:right w:val="none" w:sz="0" w:space="0" w:color="auto"/>
          </w:divBdr>
        </w:div>
      </w:divsChild>
    </w:div>
    <w:div w:id="509494879">
      <w:bodyDiv w:val="1"/>
      <w:marLeft w:val="0"/>
      <w:marRight w:val="0"/>
      <w:marTop w:val="0"/>
      <w:marBottom w:val="0"/>
      <w:divBdr>
        <w:top w:val="none" w:sz="0" w:space="0" w:color="auto"/>
        <w:left w:val="none" w:sz="0" w:space="0" w:color="auto"/>
        <w:bottom w:val="none" w:sz="0" w:space="0" w:color="auto"/>
        <w:right w:val="none" w:sz="0" w:space="0" w:color="auto"/>
      </w:divBdr>
    </w:div>
    <w:div w:id="668605563">
      <w:bodyDiv w:val="1"/>
      <w:marLeft w:val="0"/>
      <w:marRight w:val="0"/>
      <w:marTop w:val="0"/>
      <w:marBottom w:val="0"/>
      <w:divBdr>
        <w:top w:val="none" w:sz="0" w:space="0" w:color="auto"/>
        <w:left w:val="none" w:sz="0" w:space="0" w:color="auto"/>
        <w:bottom w:val="none" w:sz="0" w:space="0" w:color="auto"/>
        <w:right w:val="none" w:sz="0" w:space="0" w:color="auto"/>
      </w:divBdr>
      <w:divsChild>
        <w:div w:id="1413962942">
          <w:marLeft w:val="600"/>
          <w:marRight w:val="0"/>
          <w:marTop w:val="80"/>
          <w:marBottom w:val="0"/>
          <w:divBdr>
            <w:top w:val="none" w:sz="0" w:space="0" w:color="auto"/>
            <w:left w:val="none" w:sz="0" w:space="0" w:color="auto"/>
            <w:bottom w:val="none" w:sz="0" w:space="0" w:color="auto"/>
            <w:right w:val="none" w:sz="0" w:space="0" w:color="auto"/>
          </w:divBdr>
        </w:div>
        <w:div w:id="441727467">
          <w:marLeft w:val="600"/>
          <w:marRight w:val="0"/>
          <w:marTop w:val="80"/>
          <w:marBottom w:val="0"/>
          <w:divBdr>
            <w:top w:val="none" w:sz="0" w:space="0" w:color="auto"/>
            <w:left w:val="none" w:sz="0" w:space="0" w:color="auto"/>
            <w:bottom w:val="none" w:sz="0" w:space="0" w:color="auto"/>
            <w:right w:val="none" w:sz="0" w:space="0" w:color="auto"/>
          </w:divBdr>
        </w:div>
        <w:div w:id="329017656">
          <w:marLeft w:val="600"/>
          <w:marRight w:val="0"/>
          <w:marTop w:val="80"/>
          <w:marBottom w:val="0"/>
          <w:divBdr>
            <w:top w:val="none" w:sz="0" w:space="0" w:color="auto"/>
            <w:left w:val="none" w:sz="0" w:space="0" w:color="auto"/>
            <w:bottom w:val="none" w:sz="0" w:space="0" w:color="auto"/>
            <w:right w:val="none" w:sz="0" w:space="0" w:color="auto"/>
          </w:divBdr>
        </w:div>
      </w:divsChild>
    </w:div>
    <w:div w:id="704717296">
      <w:bodyDiv w:val="1"/>
      <w:marLeft w:val="0"/>
      <w:marRight w:val="0"/>
      <w:marTop w:val="0"/>
      <w:marBottom w:val="0"/>
      <w:divBdr>
        <w:top w:val="none" w:sz="0" w:space="0" w:color="auto"/>
        <w:left w:val="none" w:sz="0" w:space="0" w:color="auto"/>
        <w:bottom w:val="none" w:sz="0" w:space="0" w:color="auto"/>
        <w:right w:val="none" w:sz="0" w:space="0" w:color="auto"/>
      </w:divBdr>
      <w:divsChild>
        <w:div w:id="325667409">
          <w:marLeft w:val="600"/>
          <w:marRight w:val="0"/>
          <w:marTop w:val="80"/>
          <w:marBottom w:val="0"/>
          <w:divBdr>
            <w:top w:val="none" w:sz="0" w:space="0" w:color="auto"/>
            <w:left w:val="none" w:sz="0" w:space="0" w:color="auto"/>
            <w:bottom w:val="none" w:sz="0" w:space="0" w:color="auto"/>
            <w:right w:val="none" w:sz="0" w:space="0" w:color="auto"/>
          </w:divBdr>
        </w:div>
      </w:divsChild>
    </w:div>
    <w:div w:id="819421610">
      <w:bodyDiv w:val="1"/>
      <w:marLeft w:val="0"/>
      <w:marRight w:val="0"/>
      <w:marTop w:val="0"/>
      <w:marBottom w:val="0"/>
      <w:divBdr>
        <w:top w:val="none" w:sz="0" w:space="0" w:color="auto"/>
        <w:left w:val="none" w:sz="0" w:space="0" w:color="auto"/>
        <w:bottom w:val="none" w:sz="0" w:space="0" w:color="auto"/>
        <w:right w:val="none" w:sz="0" w:space="0" w:color="auto"/>
      </w:divBdr>
    </w:div>
    <w:div w:id="968391902">
      <w:bodyDiv w:val="1"/>
      <w:marLeft w:val="0"/>
      <w:marRight w:val="0"/>
      <w:marTop w:val="0"/>
      <w:marBottom w:val="0"/>
      <w:divBdr>
        <w:top w:val="none" w:sz="0" w:space="0" w:color="auto"/>
        <w:left w:val="none" w:sz="0" w:space="0" w:color="auto"/>
        <w:bottom w:val="none" w:sz="0" w:space="0" w:color="auto"/>
        <w:right w:val="none" w:sz="0" w:space="0" w:color="auto"/>
      </w:divBdr>
    </w:div>
    <w:div w:id="1119909180">
      <w:bodyDiv w:val="1"/>
      <w:marLeft w:val="0"/>
      <w:marRight w:val="0"/>
      <w:marTop w:val="0"/>
      <w:marBottom w:val="0"/>
      <w:divBdr>
        <w:top w:val="none" w:sz="0" w:space="0" w:color="auto"/>
        <w:left w:val="none" w:sz="0" w:space="0" w:color="auto"/>
        <w:bottom w:val="none" w:sz="0" w:space="0" w:color="auto"/>
        <w:right w:val="none" w:sz="0" w:space="0" w:color="auto"/>
      </w:divBdr>
      <w:divsChild>
        <w:div w:id="669143040">
          <w:marLeft w:val="0"/>
          <w:marRight w:val="0"/>
          <w:marTop w:val="0"/>
          <w:marBottom w:val="100"/>
          <w:divBdr>
            <w:top w:val="none" w:sz="0" w:space="0" w:color="auto"/>
            <w:left w:val="none" w:sz="0" w:space="0" w:color="auto"/>
            <w:bottom w:val="none" w:sz="0" w:space="0" w:color="auto"/>
            <w:right w:val="none" w:sz="0" w:space="0" w:color="auto"/>
          </w:divBdr>
        </w:div>
        <w:div w:id="923537037">
          <w:marLeft w:val="0"/>
          <w:marRight w:val="0"/>
          <w:marTop w:val="0"/>
          <w:marBottom w:val="100"/>
          <w:divBdr>
            <w:top w:val="none" w:sz="0" w:space="0" w:color="auto"/>
            <w:left w:val="none" w:sz="0" w:space="0" w:color="auto"/>
            <w:bottom w:val="none" w:sz="0" w:space="0" w:color="auto"/>
            <w:right w:val="none" w:sz="0" w:space="0" w:color="auto"/>
          </w:divBdr>
        </w:div>
      </w:divsChild>
    </w:div>
    <w:div w:id="13351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veaspi.cz/products/lawText/1/86658/1/ASPI%253A/191/2016%20Sb.%252315.6" TargetMode="External"/><Relationship Id="rId4" Type="http://schemas.openxmlformats.org/officeDocument/2006/relationships/settings" Target="settings.xml"/><Relationship Id="rId9" Type="http://schemas.openxmlformats.org/officeDocument/2006/relationships/hyperlink" Target="https://www.noveaspi.cz/products/lawText/1/49557/1/ASPI%253A/240/2000%20Sb.%252331.3.a-31.3.a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sz.cz/index.php/cs/tiskove-zpravy/2541-sdleni-nsz-k-otazkam-trestni-odpovdnosti-bhem-nouzoveho-stavu" TargetMode="External"/><Relationship Id="rId1" Type="http://schemas.openxmlformats.org/officeDocument/2006/relationships/hyperlink" Target="https://www.noveaspi.cz/products/lawText/1/49557/1/2?vtextu=krizov%C3%BD%20z%C3%A1ko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8D763-AE75-41D6-A141-45BFBF28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1923</Words>
  <Characters>11351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Klára Bambasová Mgr.</cp:lastModifiedBy>
  <cp:revision>2</cp:revision>
  <cp:lastPrinted>2020-03-15T08:40:00Z</cp:lastPrinted>
  <dcterms:created xsi:type="dcterms:W3CDTF">2020-03-27T20:17:00Z</dcterms:created>
  <dcterms:modified xsi:type="dcterms:W3CDTF">2020-03-27T20:17:00Z</dcterms:modified>
</cp:coreProperties>
</file>